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A74DA">
      <w:pPr>
        <w:kinsoku w:val="0"/>
        <w:overflowPunct w:val="0"/>
        <w:autoSpaceDE/>
        <w:autoSpaceDN/>
        <w:adjustRightInd/>
        <w:spacing w:line="257"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RESOLUCION TAT-No. 3153-2016</w:t>
      </w:r>
    </w:p>
    <w:p w:rsidR="00000000" w:rsidRDefault="005A74DA">
      <w:pPr>
        <w:kinsoku w:val="0"/>
        <w:overflowPunct w:val="0"/>
        <w:autoSpaceDE/>
        <w:autoSpaceDN/>
        <w:adjustRightInd/>
        <w:spacing w:before="279" w:line="256" w:lineRule="exact"/>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w:t>
      </w:r>
      <w:r>
        <w:rPr>
          <w:rFonts w:ascii="Tahoma" w:hAnsi="Tahoma" w:cs="Tahoma"/>
          <w:sz w:val="22"/>
          <w:szCs w:val="22"/>
          <w:lang w:val="es-ES" w:eastAsia="es-ES"/>
        </w:rPr>
        <w:t xml:space="preserve"> a las diez horas cuarenta minutos del veinte de diciembre de dos mil dieciséis.</w:t>
      </w:r>
    </w:p>
    <w:p w:rsidR="00000000" w:rsidRDefault="005A74DA">
      <w:pPr>
        <w:kinsoku w:val="0"/>
        <w:overflowPunct w:val="0"/>
        <w:autoSpaceDE/>
        <w:autoSpaceDN/>
        <w:adjustRightInd/>
        <w:spacing w:before="563" w:line="256" w:lineRule="exact"/>
        <w:jc w:val="both"/>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 xml:space="preserve">Recurso de Apelación y Nulidad concomitante, </w:t>
      </w:r>
      <w:r>
        <w:rPr>
          <w:rFonts w:ascii="Tahoma" w:hAnsi="Tahoma" w:cs="Tahoma"/>
          <w:spacing w:val="11"/>
          <w:sz w:val="22"/>
          <w:szCs w:val="22"/>
          <w:lang w:val="es-ES" w:eastAsia="es-ES"/>
        </w:rPr>
        <w:t xml:space="preserve">presentado por la empresa </w:t>
      </w:r>
      <w:r>
        <w:rPr>
          <w:rFonts w:ascii="Tahoma" w:hAnsi="Tahoma" w:cs="Tahoma"/>
          <w:b/>
          <w:bCs/>
          <w:spacing w:val="11"/>
          <w:sz w:val="22"/>
          <w:szCs w:val="22"/>
          <w:lang w:val="es-ES" w:eastAsia="es-ES"/>
        </w:rPr>
        <w:t>A</w:t>
      </w:r>
      <w:r w:rsidR="003D18EF">
        <w:rPr>
          <w:rFonts w:ascii="Tahoma" w:hAnsi="Tahoma" w:cs="Tahoma"/>
          <w:b/>
          <w:bCs/>
          <w:spacing w:val="11"/>
          <w:sz w:val="22"/>
          <w:szCs w:val="22"/>
          <w:lang w:val="es-ES" w:eastAsia="es-ES"/>
        </w:rPr>
        <w:t>.C.P.T.S.A.</w:t>
      </w:r>
      <w:r>
        <w:rPr>
          <w:rFonts w:ascii="Tahoma" w:hAnsi="Tahoma" w:cs="Tahoma"/>
          <w:b/>
          <w:bCs/>
          <w:spacing w:val="11"/>
          <w:sz w:val="22"/>
          <w:szCs w:val="22"/>
          <w:lang w:val="es-ES" w:eastAsia="es-ES"/>
        </w:rPr>
        <w:t xml:space="preserve">, CEDULA JURÍDICA </w:t>
      </w:r>
      <w:r w:rsidR="003D18EF">
        <w:rPr>
          <w:rFonts w:ascii="Tahoma" w:hAnsi="Tahoma" w:cs="Tahoma"/>
          <w:b/>
          <w:bCs/>
          <w:spacing w:val="11"/>
          <w:sz w:val="22"/>
          <w:szCs w:val="22"/>
          <w:lang w:val="es-ES" w:eastAsia="es-ES"/>
        </w:rPr>
        <w:t>…</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por medio del señor </w:t>
      </w:r>
      <w:r>
        <w:rPr>
          <w:rFonts w:ascii="Tahoma" w:hAnsi="Tahoma" w:cs="Tahoma"/>
          <w:b/>
          <w:bCs/>
          <w:spacing w:val="11"/>
          <w:sz w:val="22"/>
          <w:szCs w:val="22"/>
          <w:lang w:val="es-ES" w:eastAsia="es-ES"/>
        </w:rPr>
        <w:t>M</w:t>
      </w:r>
      <w:r w:rsidR="003D18EF">
        <w:rPr>
          <w:rFonts w:ascii="Tahoma" w:hAnsi="Tahoma" w:cs="Tahoma"/>
          <w:b/>
          <w:bCs/>
          <w:spacing w:val="11"/>
          <w:sz w:val="22"/>
          <w:szCs w:val="22"/>
          <w:lang w:val="es-ES" w:eastAsia="es-ES"/>
        </w:rPr>
        <w:t>.C.M.</w:t>
      </w:r>
      <w:r>
        <w:rPr>
          <w:rFonts w:ascii="Tahoma" w:hAnsi="Tahoma" w:cs="Tahoma"/>
          <w:b/>
          <w:bCs/>
          <w:spacing w:val="11"/>
          <w:sz w:val="22"/>
          <w:szCs w:val="22"/>
          <w:lang w:val="es-ES" w:eastAsia="es-ES"/>
        </w:rPr>
        <w:t xml:space="preserve">, cédula de identidad </w:t>
      </w:r>
      <w:r w:rsidR="003D18EF">
        <w:rPr>
          <w:rFonts w:ascii="Tahoma" w:hAnsi="Tahoma" w:cs="Tahoma"/>
          <w:b/>
          <w:bCs/>
          <w:spacing w:val="11"/>
          <w:sz w:val="22"/>
          <w:szCs w:val="22"/>
          <w:lang w:val="es-ES" w:eastAsia="es-ES"/>
        </w:rPr>
        <w:t>…</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en su condición de apoderado generalísimo sin límite de suma, contra el </w:t>
      </w:r>
      <w:r>
        <w:rPr>
          <w:rFonts w:ascii="Tahoma" w:hAnsi="Tahoma" w:cs="Tahoma"/>
          <w:b/>
          <w:bCs/>
          <w:spacing w:val="11"/>
          <w:sz w:val="22"/>
          <w:szCs w:val="22"/>
          <w:lang w:val="es-ES" w:eastAsia="es-ES"/>
        </w:rPr>
        <w:t xml:space="preserve">Artículo 8.1 de la Sesión Ordinaria 39-2016 de 11 de agosto de 2016, de la Junta Directiva del Consejo de Transporte Público. </w:t>
      </w:r>
      <w:r>
        <w:rPr>
          <w:rFonts w:ascii="Tahoma" w:hAnsi="Tahoma" w:cs="Tahoma"/>
          <w:spacing w:val="11"/>
          <w:sz w:val="22"/>
          <w:szCs w:val="22"/>
          <w:lang w:val="es-ES" w:eastAsia="es-ES"/>
        </w:rPr>
        <w:t>El presente caso</w:t>
      </w:r>
      <w:r>
        <w:rPr>
          <w:rFonts w:ascii="Tahoma" w:hAnsi="Tahoma" w:cs="Tahoma"/>
          <w:spacing w:val="11"/>
          <w:sz w:val="22"/>
          <w:szCs w:val="22"/>
          <w:lang w:val="es-ES" w:eastAsia="es-ES"/>
        </w:rPr>
        <w:t xml:space="preserve"> es tramitado en este despacho bajo </w:t>
      </w:r>
      <w:r>
        <w:rPr>
          <w:rFonts w:ascii="Tahoma" w:hAnsi="Tahoma" w:cs="Tahoma"/>
          <w:b/>
          <w:bCs/>
          <w:spacing w:val="11"/>
          <w:sz w:val="22"/>
          <w:szCs w:val="22"/>
          <w:lang w:val="es-ES" w:eastAsia="es-ES"/>
        </w:rPr>
        <w:t>Expediente Administrativo No. TAT-125-16.</w:t>
      </w:r>
    </w:p>
    <w:p w:rsidR="00000000" w:rsidRDefault="005A74DA">
      <w:pPr>
        <w:kinsoku w:val="0"/>
        <w:overflowPunct w:val="0"/>
        <w:autoSpaceDE/>
        <w:autoSpaceDN/>
        <w:adjustRightInd/>
        <w:spacing w:before="525" w:line="258" w:lineRule="exact"/>
        <w:jc w:val="center"/>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RESULTANDO</w:t>
      </w:r>
    </w:p>
    <w:p w:rsidR="00000000" w:rsidRDefault="005A74DA">
      <w:pPr>
        <w:kinsoku w:val="0"/>
        <w:overflowPunct w:val="0"/>
        <w:autoSpaceDE/>
        <w:autoSpaceDN/>
        <w:adjustRightInd/>
        <w:spacing w:before="309" w:line="256" w:lineRule="exact"/>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PRIMERO: </w:t>
      </w:r>
      <w:r>
        <w:rPr>
          <w:rFonts w:ascii="Tahoma" w:hAnsi="Tahoma" w:cs="Tahoma"/>
          <w:spacing w:val="9"/>
          <w:sz w:val="22"/>
          <w:szCs w:val="22"/>
          <w:lang w:val="es-ES" w:eastAsia="es-ES"/>
        </w:rPr>
        <w:t xml:space="preserve">La Junta Directiva del Consejo de Transporte Público, mediante </w:t>
      </w:r>
      <w:r>
        <w:rPr>
          <w:rFonts w:ascii="Tahoma" w:hAnsi="Tahoma" w:cs="Tahoma"/>
          <w:b/>
          <w:bCs/>
          <w:spacing w:val="9"/>
          <w:sz w:val="22"/>
          <w:szCs w:val="22"/>
          <w:lang w:val="es-ES" w:eastAsia="es-ES"/>
        </w:rPr>
        <w:t xml:space="preserve">Artículo 8.1 de la Sesión Ordinaria 39-2016 de 11 de agosto de 2016, </w:t>
      </w:r>
      <w:r>
        <w:rPr>
          <w:rFonts w:ascii="Tahoma" w:hAnsi="Tahoma" w:cs="Tahoma"/>
          <w:spacing w:val="9"/>
          <w:sz w:val="22"/>
          <w:szCs w:val="22"/>
          <w:lang w:val="es-ES" w:eastAsia="es-ES"/>
        </w:rPr>
        <w:t>conoce y aprueba el inform</w:t>
      </w:r>
      <w:r>
        <w:rPr>
          <w:rFonts w:ascii="Tahoma" w:hAnsi="Tahoma" w:cs="Tahoma"/>
          <w:spacing w:val="9"/>
          <w:sz w:val="22"/>
          <w:szCs w:val="22"/>
          <w:lang w:val="es-ES" w:eastAsia="es-ES"/>
        </w:rPr>
        <w:t xml:space="preserve">e de la Dirección Técnica </w:t>
      </w:r>
      <w:r>
        <w:rPr>
          <w:rFonts w:ascii="Tahoma" w:hAnsi="Tahoma" w:cs="Tahoma"/>
          <w:b/>
          <w:bCs/>
          <w:spacing w:val="9"/>
          <w:sz w:val="22"/>
          <w:szCs w:val="22"/>
          <w:lang w:val="es-ES" w:eastAsia="es-ES"/>
        </w:rPr>
        <w:t xml:space="preserve">DTE 2016-1090 del 11 de agosto de 2016 </w:t>
      </w:r>
      <w:r>
        <w:rPr>
          <w:rFonts w:ascii="Tahoma" w:hAnsi="Tahoma" w:cs="Tahoma"/>
          <w:spacing w:val="9"/>
          <w:sz w:val="22"/>
          <w:szCs w:val="22"/>
          <w:lang w:val="es-ES" w:eastAsia="es-ES"/>
        </w:rPr>
        <w:t>y determina en lo que interesa para el caso iniciar procedimiento administrativo contra la permisionaria de las rutas 626 y 627 y otorgar permiso provisionalísimo de operación por un plazo de</w:t>
      </w:r>
      <w:r>
        <w:rPr>
          <w:rFonts w:ascii="Tahoma" w:hAnsi="Tahoma" w:cs="Tahoma"/>
          <w:spacing w:val="9"/>
          <w:sz w:val="22"/>
          <w:szCs w:val="22"/>
          <w:lang w:val="es-ES" w:eastAsia="es-ES"/>
        </w:rPr>
        <w:t xml:space="preserve"> 6 meses en dichas rutas a la empresa </w:t>
      </w:r>
      <w:r>
        <w:rPr>
          <w:rFonts w:ascii="Tahoma" w:hAnsi="Tahoma" w:cs="Tahoma"/>
          <w:b/>
          <w:bCs/>
          <w:spacing w:val="9"/>
          <w:sz w:val="22"/>
          <w:szCs w:val="22"/>
          <w:lang w:val="es-ES" w:eastAsia="es-ES"/>
        </w:rPr>
        <w:t>C</w:t>
      </w:r>
      <w:r w:rsidR="003D18EF">
        <w:rPr>
          <w:rFonts w:ascii="Tahoma" w:hAnsi="Tahoma" w:cs="Tahoma"/>
          <w:b/>
          <w:bCs/>
          <w:spacing w:val="9"/>
          <w:sz w:val="22"/>
          <w:szCs w:val="22"/>
          <w:lang w:val="es-ES" w:eastAsia="es-ES"/>
        </w:rPr>
        <w:t>.A.M.V.A.S.A.</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(Léase folio 77 del expediente administrativo).</w:t>
      </w:r>
    </w:p>
    <w:p w:rsidR="00000000" w:rsidRDefault="005A74DA">
      <w:pPr>
        <w:tabs>
          <w:tab w:val="left" w:pos="1800"/>
          <w:tab w:val="left" w:pos="2520"/>
          <w:tab w:val="left" w:pos="4320"/>
          <w:tab w:val="left" w:pos="5112"/>
          <w:tab w:val="left" w:pos="5904"/>
          <w:tab w:val="left" w:pos="7128"/>
          <w:tab w:val="right" w:pos="8640"/>
        </w:tabs>
        <w:kinsoku w:val="0"/>
        <w:overflowPunct w:val="0"/>
        <w:autoSpaceDE/>
        <w:autoSpaceDN/>
        <w:adjustRightInd/>
        <w:spacing w:before="272" w:line="256" w:lineRule="exact"/>
        <w:jc w:val="both"/>
        <w:textAlignment w:val="baseline"/>
        <w:rPr>
          <w:rFonts w:ascii="Tahoma" w:hAnsi="Tahoma" w:cs="Tahoma"/>
          <w:sz w:val="22"/>
          <w:szCs w:val="22"/>
          <w:lang w:val="es-ES" w:eastAsia="es-ES"/>
        </w:rPr>
      </w:pPr>
      <w:r>
        <w:rPr>
          <w:rFonts w:ascii="Tahoma" w:hAnsi="Tahoma" w:cs="Tahoma"/>
          <w:b/>
          <w:bCs/>
          <w:sz w:val="22"/>
          <w:szCs w:val="22"/>
          <w:lang w:val="es-ES" w:eastAsia="es-ES"/>
        </w:rPr>
        <w:t>SEGUNDO:</w:t>
      </w:r>
      <w:r>
        <w:rPr>
          <w:rFonts w:ascii="Tahoma" w:hAnsi="Tahoma" w:cs="Tahoma"/>
          <w:b/>
          <w:bCs/>
          <w:sz w:val="22"/>
          <w:szCs w:val="22"/>
          <w:lang w:val="es-ES" w:eastAsia="es-ES"/>
        </w:rPr>
        <w:tab/>
        <w:t>La</w:t>
      </w:r>
      <w:r>
        <w:rPr>
          <w:rFonts w:ascii="Tahoma" w:hAnsi="Tahoma" w:cs="Tahoma"/>
          <w:b/>
          <w:bCs/>
          <w:sz w:val="22"/>
          <w:szCs w:val="22"/>
          <w:lang w:val="es-ES" w:eastAsia="es-ES"/>
        </w:rPr>
        <w:tab/>
        <w:t>recurrente</w:t>
      </w:r>
      <w:r>
        <w:rPr>
          <w:rFonts w:ascii="Tahoma" w:hAnsi="Tahoma" w:cs="Tahoma"/>
          <w:b/>
          <w:bCs/>
          <w:sz w:val="22"/>
          <w:szCs w:val="22"/>
          <w:lang w:val="es-ES" w:eastAsia="es-ES"/>
        </w:rPr>
        <w:tab/>
        <w:t>en</w:t>
      </w:r>
      <w:r>
        <w:rPr>
          <w:rFonts w:ascii="Tahoma" w:hAnsi="Tahoma" w:cs="Tahoma"/>
          <w:b/>
          <w:bCs/>
          <w:sz w:val="22"/>
          <w:szCs w:val="22"/>
          <w:lang w:val="es-ES" w:eastAsia="es-ES"/>
        </w:rPr>
        <w:tab/>
        <w:t>su</w:t>
      </w:r>
      <w:r>
        <w:rPr>
          <w:rFonts w:ascii="Tahoma" w:hAnsi="Tahoma" w:cs="Tahoma"/>
          <w:b/>
          <w:bCs/>
          <w:sz w:val="22"/>
          <w:szCs w:val="22"/>
          <w:lang w:val="es-ES" w:eastAsia="es-ES"/>
        </w:rPr>
        <w:tab/>
        <w:t>libelo,</w:t>
      </w:r>
      <w:r>
        <w:rPr>
          <w:rFonts w:ascii="Tahoma" w:hAnsi="Tahoma" w:cs="Tahoma"/>
          <w:b/>
          <w:bCs/>
          <w:sz w:val="22"/>
          <w:szCs w:val="22"/>
          <w:lang w:val="es-ES" w:eastAsia="es-ES"/>
        </w:rPr>
        <w:tab/>
      </w:r>
      <w:r>
        <w:rPr>
          <w:rFonts w:ascii="Tahoma" w:hAnsi="Tahoma" w:cs="Tahoma"/>
          <w:sz w:val="22"/>
          <w:szCs w:val="22"/>
          <w:lang w:val="es-ES" w:eastAsia="es-ES"/>
        </w:rPr>
        <w:t>indica</w:t>
      </w:r>
      <w:r>
        <w:rPr>
          <w:rFonts w:ascii="Tahoma" w:hAnsi="Tahoma" w:cs="Tahoma"/>
          <w:sz w:val="22"/>
          <w:szCs w:val="22"/>
          <w:lang w:val="es-ES" w:eastAsia="es-ES"/>
        </w:rPr>
        <w:tab/>
        <w:t>que</w:t>
      </w:r>
    </w:p>
    <w:p w:rsidR="00000000" w:rsidRDefault="005A74DA">
      <w:pPr>
        <w:kinsoku w:val="0"/>
        <w:overflowPunct w:val="0"/>
        <w:autoSpaceDE/>
        <w:autoSpaceDN/>
        <w:adjustRightInd/>
        <w:spacing w:before="82" w:after="432" w:line="253" w:lineRule="exact"/>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es concesionaria de la ruta de transporte remunerado de personas número 620 y </w:t>
      </w:r>
      <w:r>
        <w:rPr>
          <w:rFonts w:ascii="Tahoma" w:hAnsi="Tahoma" w:cs="Tahoma"/>
          <w:spacing w:val="8"/>
          <w:sz w:val="22"/>
          <w:szCs w:val="22"/>
          <w:lang w:val="es-ES" w:eastAsia="es-ES"/>
        </w:rPr>
        <w:t>comparte corredor común con las rutas 626 y 627. Tienen la capacidad empresarial suficiente para asumir la operación de esas rutas. Dado la influencia de la ruta que opera respecto de las que se han permisionado en aplicación de los decretos 28337-MOPT (Re</w:t>
      </w:r>
      <w:r>
        <w:rPr>
          <w:rFonts w:ascii="Tahoma" w:hAnsi="Tahoma" w:cs="Tahoma"/>
          <w:spacing w:val="8"/>
          <w:sz w:val="22"/>
          <w:szCs w:val="22"/>
          <w:lang w:val="es-ES" w:eastAsia="es-ES"/>
        </w:rPr>
        <w:t>glamento sobre Políticas y Estrategias para la Modernización del Transporte Colectivo Remunerado de Personas Por Autobuses Urbanos para el Área Metropolitana de San José y zonas aledañas que la afecta directa o indirectamente) y 34992-MOPT (REGLAMENTO PARA</w:t>
      </w:r>
      <w:r>
        <w:rPr>
          <w:rFonts w:ascii="Tahoma" w:hAnsi="Tahoma" w:cs="Tahoma"/>
          <w:spacing w:val="8"/>
          <w:sz w:val="22"/>
          <w:szCs w:val="22"/>
          <w:lang w:val="es-ES" w:eastAsia="es-ES"/>
        </w:rPr>
        <w:t xml:space="preserve"> EL OTORGAMIENTO DE PERMISOS DE OPERACIÓN EN EL SERVICIO REGULAR DE TRANSPORTE REMUNERADO DE PERSONAS EN VEHÍCULOS AUTOMOTORES COLECTIVOS en sus numerales 7 y 8) </w:t>
      </w:r>
      <w:r>
        <w:rPr>
          <w:rFonts w:ascii="Tahoma" w:hAnsi="Tahoma" w:cs="Tahoma"/>
          <w:b/>
          <w:bCs/>
          <w:spacing w:val="8"/>
          <w:sz w:val="22"/>
          <w:szCs w:val="22"/>
          <w:lang w:val="es-ES" w:eastAsia="es-ES"/>
        </w:rPr>
        <w:t>A</w:t>
      </w:r>
      <w:r w:rsidR="003D18EF">
        <w:rPr>
          <w:rFonts w:ascii="Tahoma" w:hAnsi="Tahoma" w:cs="Tahoma"/>
          <w:b/>
          <w:bCs/>
          <w:spacing w:val="8"/>
          <w:sz w:val="22"/>
          <w:szCs w:val="22"/>
          <w:lang w:val="es-ES" w:eastAsia="es-ES"/>
        </w:rPr>
        <w:t>.C.P.T.S.A.</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es la empresa llamada a servir dichas rutas. El </w:t>
      </w:r>
      <w:r>
        <w:rPr>
          <w:rFonts w:ascii="Tahoma" w:hAnsi="Tahoma" w:cs="Tahoma"/>
          <w:spacing w:val="8"/>
          <w:sz w:val="22"/>
          <w:szCs w:val="22"/>
          <w:lang w:val="es-ES" w:eastAsia="es-ES"/>
        </w:rPr>
        <w:t>acto es nulo pues el Consejo no siguió los procedimientos establecidos en el referido Decreto para el otorgamiento de permisos, pues además ponen como permisionaria a la empresa</w:t>
      </w:r>
    </w:p>
    <w:p w:rsidR="00000000" w:rsidRDefault="005A74DA">
      <w:pPr>
        <w:widowControl/>
        <w:rPr>
          <w:sz w:val="24"/>
          <w:szCs w:val="24"/>
        </w:rPr>
        <w:sectPr w:rsidR="00000000">
          <w:pgSz w:w="12274" w:h="15845"/>
          <w:pgMar w:top="2160" w:right="1868" w:bottom="92" w:left="1766" w:header="720" w:footer="720" w:gutter="0"/>
          <w:cols w:space="720"/>
          <w:noEndnote/>
        </w:sectPr>
      </w:pPr>
    </w:p>
    <w:p w:rsidR="00000000" w:rsidRDefault="005A74DA">
      <w:pPr>
        <w:widowControl/>
        <w:rPr>
          <w:sz w:val="24"/>
          <w:szCs w:val="24"/>
        </w:rPr>
        <w:sectPr w:rsidR="00000000">
          <w:type w:val="continuous"/>
          <w:pgSz w:w="12274" w:h="15845"/>
          <w:pgMar w:top="2160" w:right="1910" w:bottom="92" w:left="7224" w:header="720" w:footer="720" w:gutter="0"/>
          <w:cols w:space="720"/>
          <w:noEndnote/>
        </w:sectPr>
      </w:pPr>
    </w:p>
    <w:p w:rsidR="00000000" w:rsidRDefault="005A74DA">
      <w:pPr>
        <w:kinsoku w:val="0"/>
        <w:overflowPunct w:val="0"/>
        <w:autoSpaceDE/>
        <w:autoSpaceDN/>
        <w:adjustRightInd/>
        <w:spacing w:before="46" w:line="260" w:lineRule="exact"/>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lastRenderedPageBreak/>
        <w:t>C</w:t>
      </w:r>
      <w:r w:rsidR="00B5118F">
        <w:rPr>
          <w:rFonts w:ascii="Tahoma" w:hAnsi="Tahoma" w:cs="Tahoma"/>
          <w:b/>
          <w:bCs/>
          <w:spacing w:val="11"/>
          <w:sz w:val="22"/>
          <w:szCs w:val="22"/>
          <w:lang w:val="es-ES" w:eastAsia="es-ES"/>
        </w:rPr>
        <w:t>.A.M.V.A.S.A.</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 xml:space="preserve">que no ha sido operadora de servicio público modalidad Autobús como concesionaria o permisionaria; los funcionarios del CTP se basaron en el solo dicho de los personeros de esa empresa, y en un plazo inaudito de </w:t>
      </w:r>
      <w:r>
        <w:rPr>
          <w:rFonts w:ascii="Tahoma" w:hAnsi="Tahoma" w:cs="Tahoma"/>
          <w:spacing w:val="11"/>
          <w:sz w:val="22"/>
          <w:szCs w:val="22"/>
          <w:lang w:val="es-ES" w:eastAsia="es-ES"/>
        </w:rPr>
        <w:t xml:space="preserve">dos días resuelven darle el permiso siendo la empresa que de manera de hecho estaba prestando el servicio cuando la organización autorizada era </w:t>
      </w:r>
      <w:r>
        <w:rPr>
          <w:rFonts w:ascii="Tahoma" w:hAnsi="Tahoma" w:cs="Tahoma"/>
          <w:b/>
          <w:bCs/>
          <w:spacing w:val="11"/>
          <w:sz w:val="22"/>
          <w:szCs w:val="22"/>
          <w:lang w:val="es-ES" w:eastAsia="es-ES"/>
        </w:rPr>
        <w:t>T</w:t>
      </w:r>
      <w:r w:rsidR="00B5118F">
        <w:rPr>
          <w:rFonts w:ascii="Tahoma" w:hAnsi="Tahoma" w:cs="Tahoma"/>
          <w:b/>
          <w:bCs/>
          <w:spacing w:val="11"/>
          <w:sz w:val="22"/>
          <w:szCs w:val="22"/>
          <w:lang w:val="es-ES" w:eastAsia="es-ES"/>
        </w:rPr>
        <w:t>.M.D.O.S.A.</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no se preocuparon los funcionarios que realizaron el estudio en verificar ni siq</w:t>
      </w:r>
      <w:r>
        <w:rPr>
          <w:rFonts w:ascii="Tahoma" w:hAnsi="Tahoma" w:cs="Tahoma"/>
          <w:spacing w:val="11"/>
          <w:sz w:val="22"/>
          <w:szCs w:val="22"/>
          <w:lang w:val="es-ES" w:eastAsia="es-ES"/>
        </w:rPr>
        <w:t xml:space="preserve">uiera aspectos como planillas ante la Caja Costarricense del Seguro Social, para verificar cual empresa reportó a los empleados de las rutas 626 y 627. En síntesis, el acto administrativo es Nulo pues el informe del Área Técnica se basó en hechos falsos y </w:t>
      </w:r>
      <w:r>
        <w:rPr>
          <w:rFonts w:ascii="Tahoma" w:hAnsi="Tahoma" w:cs="Tahoma"/>
          <w:spacing w:val="11"/>
          <w:sz w:val="22"/>
          <w:szCs w:val="22"/>
          <w:lang w:val="es-ES" w:eastAsia="es-ES"/>
        </w:rPr>
        <w:t xml:space="preserve">desatendió la normativa vigente y dar por probado que </w:t>
      </w:r>
      <w:r>
        <w:rPr>
          <w:rFonts w:ascii="Tahoma" w:hAnsi="Tahoma" w:cs="Tahoma"/>
          <w:b/>
          <w:bCs/>
          <w:spacing w:val="11"/>
          <w:sz w:val="22"/>
          <w:szCs w:val="22"/>
          <w:lang w:val="es-ES" w:eastAsia="es-ES"/>
        </w:rPr>
        <w:t>C</w:t>
      </w:r>
      <w:r w:rsidR="00B5118F">
        <w:rPr>
          <w:rFonts w:ascii="Tahoma" w:hAnsi="Tahoma" w:cs="Tahoma"/>
          <w:b/>
          <w:bCs/>
          <w:spacing w:val="11"/>
          <w:sz w:val="22"/>
          <w:szCs w:val="22"/>
          <w:lang w:val="es-ES" w:eastAsia="es-ES"/>
        </w:rPr>
        <w:t>.A.M.V.A.S.A.</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era quien prestaba el servicio de las rutas de marras desde meses atrás sin verificación alguna y resuelve en plazos cortísimos por lo que el acuerdo está vi</w:t>
      </w:r>
      <w:r>
        <w:rPr>
          <w:rFonts w:ascii="Tahoma" w:hAnsi="Tahoma" w:cs="Tahoma"/>
          <w:spacing w:val="11"/>
          <w:sz w:val="22"/>
          <w:szCs w:val="22"/>
          <w:lang w:val="es-ES" w:eastAsia="es-ES"/>
        </w:rPr>
        <w:t>ciado en su motivación. Solicita se anule el acuerdo impugnado. (Léanse folios del 1 al 12 del expediente administrativo)</w:t>
      </w:r>
    </w:p>
    <w:p w:rsidR="00000000" w:rsidRDefault="005A74DA" w:rsidP="003B5571">
      <w:pPr>
        <w:kinsoku w:val="0"/>
        <w:overflowPunct w:val="0"/>
        <w:autoSpaceDE/>
        <w:autoSpaceDN/>
        <w:adjustRightInd/>
        <w:spacing w:before="277" w:line="260" w:lineRule="exact"/>
        <w:jc w:val="both"/>
        <w:textAlignment w:val="baseline"/>
        <w:rPr>
          <w:rFonts w:ascii="Tahoma" w:hAnsi="Tahoma" w:cs="Tahoma"/>
          <w:spacing w:val="6"/>
          <w:sz w:val="22"/>
          <w:szCs w:val="22"/>
          <w:lang w:val="es-ES" w:eastAsia="es-ES"/>
        </w:rPr>
      </w:pPr>
      <w:r>
        <w:rPr>
          <w:rFonts w:ascii="Tahoma" w:hAnsi="Tahoma" w:cs="Tahoma"/>
          <w:b/>
          <w:bCs/>
          <w:spacing w:val="9"/>
          <w:sz w:val="22"/>
          <w:szCs w:val="22"/>
          <w:lang w:val="es-ES" w:eastAsia="es-ES"/>
        </w:rPr>
        <w:t xml:space="preserve">TERCERO: </w:t>
      </w:r>
      <w:r>
        <w:rPr>
          <w:rFonts w:ascii="Tahoma" w:hAnsi="Tahoma" w:cs="Tahoma"/>
          <w:spacing w:val="9"/>
          <w:sz w:val="22"/>
          <w:szCs w:val="22"/>
          <w:lang w:val="es-ES" w:eastAsia="es-ES"/>
        </w:rPr>
        <w:t xml:space="preserve">Como respuesta a prevención que le realizara este Tribunal Administrativo de Transporte, </w:t>
      </w:r>
      <w:r>
        <w:rPr>
          <w:rFonts w:ascii="Tahoma" w:hAnsi="Tahoma" w:cs="Tahoma"/>
          <w:b/>
          <w:bCs/>
          <w:spacing w:val="9"/>
          <w:sz w:val="22"/>
          <w:szCs w:val="22"/>
          <w:lang w:val="es-ES" w:eastAsia="es-ES"/>
        </w:rPr>
        <w:t>la empresa C</w:t>
      </w:r>
      <w:r w:rsidR="003B5571">
        <w:rPr>
          <w:rFonts w:ascii="Tahoma" w:hAnsi="Tahoma" w:cs="Tahoma"/>
          <w:b/>
          <w:bCs/>
          <w:spacing w:val="9"/>
          <w:sz w:val="22"/>
          <w:szCs w:val="22"/>
          <w:lang w:val="es-ES" w:eastAsia="es-ES"/>
        </w:rPr>
        <w:t>.A.M.V.A.S.A.</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se apersona el 29 de setiembre de 2016 y manifiesta que la recurrente no cuenta con Legitimación para recurrir ya que lo que tiene es una simple expectativa, además de que se encuentra el recurso presentado de manera extemporánea en los</w:t>
      </w:r>
      <w:r>
        <w:rPr>
          <w:rFonts w:ascii="Tahoma" w:hAnsi="Tahoma" w:cs="Tahoma"/>
          <w:spacing w:val="9"/>
          <w:sz w:val="22"/>
          <w:szCs w:val="22"/>
          <w:lang w:val="es-ES" w:eastAsia="es-ES"/>
        </w:rPr>
        <w:t xml:space="preserve"> términos del artículo 11 de la Ley 7969. En cuanto al fondo indica que la recurrente comparte una pequeña parte del corredor con la ruta 626, pero con la 627 no comparte ni un "milímetro", teniendo las rutas</w:t>
      </w:r>
      <w:r w:rsidR="003B5571">
        <w:rPr>
          <w:rFonts w:ascii="Tahoma" w:hAnsi="Tahoma" w:cs="Tahoma"/>
          <w:spacing w:val="9"/>
          <w:sz w:val="22"/>
          <w:szCs w:val="22"/>
          <w:lang w:val="es-ES" w:eastAsia="es-ES"/>
        </w:rPr>
        <w:t xml:space="preserve"> </w:t>
      </w:r>
      <w:r>
        <w:rPr>
          <w:rFonts w:ascii="Tahoma" w:hAnsi="Tahoma" w:cs="Tahoma"/>
          <w:spacing w:val="6"/>
          <w:sz w:val="22"/>
          <w:szCs w:val="22"/>
          <w:lang w:val="es-ES" w:eastAsia="es-ES"/>
        </w:rPr>
        <w:t>diferentes recorridos.</w:t>
      </w:r>
      <w:r w:rsidR="003B5571">
        <w:rPr>
          <w:rFonts w:ascii="Tahoma" w:hAnsi="Tahoma" w:cs="Tahoma"/>
          <w:spacing w:val="6"/>
          <w:sz w:val="22"/>
          <w:szCs w:val="22"/>
          <w:lang w:val="es-ES" w:eastAsia="es-ES"/>
        </w:rPr>
        <w:t xml:space="preserve"> </w:t>
      </w:r>
      <w:r>
        <w:rPr>
          <w:rFonts w:ascii="Tahoma" w:hAnsi="Tahoma" w:cs="Tahoma"/>
          <w:spacing w:val="6"/>
          <w:sz w:val="22"/>
          <w:szCs w:val="22"/>
          <w:lang w:val="es-ES" w:eastAsia="es-ES"/>
        </w:rPr>
        <w:t>Dice la recurrente que c</w:t>
      </w:r>
      <w:r>
        <w:rPr>
          <w:rFonts w:ascii="Tahoma" w:hAnsi="Tahoma" w:cs="Tahoma"/>
          <w:spacing w:val="6"/>
          <w:sz w:val="22"/>
          <w:szCs w:val="22"/>
          <w:lang w:val="es-ES" w:eastAsia="es-ES"/>
        </w:rPr>
        <w:t>uenta con la capacidad</w:t>
      </w:r>
      <w:r w:rsidR="003B5571">
        <w:rPr>
          <w:rFonts w:ascii="Tahoma" w:hAnsi="Tahoma" w:cs="Tahoma"/>
          <w:spacing w:val="6"/>
          <w:sz w:val="22"/>
          <w:szCs w:val="22"/>
          <w:lang w:val="es-ES" w:eastAsia="es-ES"/>
        </w:rPr>
        <w:t xml:space="preserve"> </w:t>
      </w:r>
      <w:r>
        <w:rPr>
          <w:rFonts w:ascii="Tahoma" w:hAnsi="Tahoma" w:cs="Tahoma"/>
          <w:spacing w:val="6"/>
          <w:sz w:val="22"/>
          <w:szCs w:val="22"/>
          <w:lang w:val="es-ES" w:eastAsia="es-ES"/>
        </w:rPr>
        <w:t>empresarial para prestar el servicio y ante la negativa de la Junta Directiva de autorizar siete unidades modelo 2017 han brindado el servicio de manera ininterrumpida. No es de aplicación en el caso concreto el Decreto 28337-MOPT pu</w:t>
      </w:r>
      <w:r>
        <w:rPr>
          <w:rFonts w:ascii="Tahoma" w:hAnsi="Tahoma" w:cs="Tahoma"/>
          <w:spacing w:val="6"/>
          <w:sz w:val="22"/>
          <w:szCs w:val="22"/>
          <w:lang w:val="es-ES" w:eastAsia="es-ES"/>
        </w:rPr>
        <w:t>es no es de aplicación a la zona donde se encuentran las rutas en cuestionamiento, tampoco se aplica el Decreto 34992-MOPT pues no existe un concesionario que comparta el corredor común en la zona y la audiencia según la Ley 3503, se da en caso de creación</w:t>
      </w:r>
      <w:r>
        <w:rPr>
          <w:rFonts w:ascii="Tahoma" w:hAnsi="Tahoma" w:cs="Tahoma"/>
          <w:spacing w:val="6"/>
          <w:sz w:val="22"/>
          <w:szCs w:val="22"/>
          <w:lang w:val="es-ES" w:eastAsia="es-ES"/>
        </w:rPr>
        <w:t xml:space="preserve"> de ruta nueva; por otro lado se encuentra prestando el servicio dada la situación urgente que se presentara con el anterior permisionario, no se puede pretender que los usuarios esperaran dos meses a que se les pusiera otro operador si ya existía uno que </w:t>
      </w:r>
      <w:r>
        <w:rPr>
          <w:rFonts w:ascii="Tahoma" w:hAnsi="Tahoma" w:cs="Tahoma"/>
          <w:spacing w:val="6"/>
          <w:sz w:val="22"/>
          <w:szCs w:val="22"/>
          <w:lang w:val="es-ES" w:eastAsia="es-ES"/>
        </w:rPr>
        <w:t>les estaba prestando el servicio. No existe de parte de los funcionarios del CTP, ligereza en la adopción del acuerdo impugnado, simplemente realizaron el estudio constataron la capacidad del prestatario de hecho y lo legalizaron. Solicita se declare sin l</w:t>
      </w:r>
      <w:r>
        <w:rPr>
          <w:rFonts w:ascii="Tahoma" w:hAnsi="Tahoma" w:cs="Tahoma"/>
          <w:spacing w:val="6"/>
          <w:sz w:val="22"/>
          <w:szCs w:val="22"/>
          <w:lang w:val="es-ES" w:eastAsia="es-ES"/>
        </w:rPr>
        <w:t>ugar el recurso. (Léanse folios del 105 al 111 del expediente administrativo).</w:t>
      </w:r>
    </w:p>
    <w:p w:rsidR="00000000" w:rsidRDefault="005A74DA">
      <w:pPr>
        <w:kinsoku w:val="0"/>
        <w:overflowPunct w:val="0"/>
        <w:autoSpaceDE/>
        <w:autoSpaceDN/>
        <w:adjustRightInd/>
        <w:spacing w:before="283" w:after="830" w:line="260" w:lineRule="exact"/>
        <w:jc w:val="both"/>
        <w:textAlignment w:val="baseline"/>
        <w:rPr>
          <w:rFonts w:ascii="Tahoma" w:hAnsi="Tahoma" w:cs="Tahoma"/>
          <w:spacing w:val="15"/>
          <w:sz w:val="22"/>
          <w:szCs w:val="22"/>
          <w:lang w:val="es-ES" w:eastAsia="es-ES"/>
        </w:rPr>
      </w:pPr>
      <w:r>
        <w:rPr>
          <w:rFonts w:ascii="Tahoma" w:hAnsi="Tahoma" w:cs="Tahoma"/>
          <w:b/>
          <w:bCs/>
          <w:spacing w:val="15"/>
          <w:sz w:val="22"/>
          <w:szCs w:val="22"/>
          <w:lang w:val="es-ES" w:eastAsia="es-ES"/>
        </w:rPr>
        <w:t xml:space="preserve">CUARTO: </w:t>
      </w:r>
      <w:r>
        <w:rPr>
          <w:rFonts w:ascii="Tahoma" w:hAnsi="Tahoma" w:cs="Tahoma"/>
          <w:spacing w:val="15"/>
          <w:sz w:val="22"/>
          <w:szCs w:val="22"/>
          <w:lang w:val="es-ES" w:eastAsia="es-ES"/>
        </w:rPr>
        <w:t xml:space="preserve">El Tribunal Administrativo de Transporte giró prevención a la empresa </w:t>
      </w:r>
      <w:r>
        <w:rPr>
          <w:rFonts w:ascii="Tahoma" w:hAnsi="Tahoma" w:cs="Tahoma"/>
          <w:b/>
          <w:bCs/>
          <w:spacing w:val="15"/>
          <w:sz w:val="22"/>
          <w:szCs w:val="22"/>
          <w:lang w:val="es-ES" w:eastAsia="es-ES"/>
        </w:rPr>
        <w:t>T</w:t>
      </w:r>
      <w:r w:rsidR="003B5571">
        <w:rPr>
          <w:rFonts w:ascii="Tahoma" w:hAnsi="Tahoma" w:cs="Tahoma"/>
          <w:b/>
          <w:bCs/>
          <w:spacing w:val="15"/>
          <w:sz w:val="22"/>
          <w:szCs w:val="22"/>
          <w:lang w:val="es-ES" w:eastAsia="es-ES"/>
        </w:rPr>
        <w:t>.M.D.O.S.A.</w:t>
      </w:r>
      <w:r>
        <w:rPr>
          <w:rFonts w:ascii="Tahoma" w:hAnsi="Tahoma" w:cs="Tahoma"/>
          <w:b/>
          <w:bCs/>
          <w:spacing w:val="15"/>
          <w:sz w:val="22"/>
          <w:szCs w:val="22"/>
          <w:lang w:val="es-ES" w:eastAsia="es-ES"/>
        </w:rPr>
        <w:t xml:space="preserve">, </w:t>
      </w:r>
      <w:r>
        <w:rPr>
          <w:rFonts w:ascii="Tahoma" w:hAnsi="Tahoma" w:cs="Tahoma"/>
          <w:spacing w:val="15"/>
          <w:sz w:val="22"/>
          <w:szCs w:val="22"/>
          <w:lang w:val="es-ES" w:eastAsia="es-ES"/>
        </w:rPr>
        <w:t xml:space="preserve">para que de considerarlo pertinente se refiriera al recurso presentado, pero ésta no se apersonó, sin embargo, el Consejo de Transporte Público da respuesta a prevención de este órgano y aporta el recurso de Revocatoria con Apelación que se tramita en esa </w:t>
      </w:r>
      <w:r>
        <w:rPr>
          <w:rFonts w:ascii="Tahoma" w:hAnsi="Tahoma" w:cs="Tahoma"/>
          <w:spacing w:val="15"/>
          <w:sz w:val="22"/>
          <w:szCs w:val="22"/>
          <w:lang w:val="es-ES" w:eastAsia="es-ES"/>
        </w:rPr>
        <w:t>Administración presentado por la empresa indicada y quien fuera la</w:t>
      </w:r>
    </w:p>
    <w:p w:rsidR="00000000" w:rsidRDefault="005A74DA">
      <w:pPr>
        <w:widowControl/>
        <w:rPr>
          <w:sz w:val="24"/>
          <w:szCs w:val="24"/>
        </w:rPr>
        <w:sectPr w:rsidR="00000000">
          <w:pgSz w:w="12274" w:h="15845"/>
          <w:pgMar w:top="2000" w:right="1967" w:bottom="182" w:left="1646" w:header="720" w:footer="720" w:gutter="0"/>
          <w:cols w:space="720"/>
          <w:noEndnote/>
        </w:sectPr>
      </w:pPr>
    </w:p>
    <w:p w:rsidR="00000000" w:rsidRDefault="005A74DA">
      <w:pPr>
        <w:widowControl/>
        <w:rPr>
          <w:sz w:val="24"/>
          <w:szCs w:val="24"/>
        </w:rPr>
        <w:sectPr w:rsidR="00000000">
          <w:type w:val="continuous"/>
          <w:pgSz w:w="12274" w:h="15845"/>
          <w:pgMar w:top="2000" w:right="1967" w:bottom="182" w:left="7147" w:header="720" w:footer="720" w:gutter="0"/>
          <w:cols w:space="720"/>
          <w:noEndnote/>
        </w:sectPr>
      </w:pPr>
    </w:p>
    <w:p w:rsidR="00000000" w:rsidRDefault="005A74DA">
      <w:pPr>
        <w:kinsoku w:val="0"/>
        <w:overflowPunct w:val="0"/>
        <w:autoSpaceDE/>
        <w:autoSpaceDN/>
        <w:adjustRightInd/>
        <w:spacing w:before="22" w:line="260" w:lineRule="exact"/>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permisionaria de las rutas 626 y 627, contra el acto recurrido. (Léanse folios 119, 136, 144 a 145 y del 150 al 162 del ex</w:t>
      </w:r>
      <w:r>
        <w:rPr>
          <w:rFonts w:ascii="Tahoma" w:hAnsi="Tahoma" w:cs="Tahoma"/>
          <w:spacing w:val="12"/>
          <w:sz w:val="22"/>
          <w:szCs w:val="22"/>
          <w:lang w:val="es-ES" w:eastAsia="es-ES"/>
        </w:rPr>
        <w:t>pediente administrativo).</w:t>
      </w:r>
    </w:p>
    <w:p w:rsidR="00000000" w:rsidRDefault="005A74DA">
      <w:pPr>
        <w:kinsoku w:val="0"/>
        <w:overflowPunct w:val="0"/>
        <w:autoSpaceDE/>
        <w:autoSpaceDN/>
        <w:adjustRightInd/>
        <w:spacing w:before="250" w:line="260" w:lineRule="exact"/>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QUINTO: </w:t>
      </w:r>
      <w:r>
        <w:rPr>
          <w:rFonts w:ascii="Tahoma" w:hAnsi="Tahoma" w:cs="Tahoma"/>
          <w:spacing w:val="8"/>
          <w:sz w:val="22"/>
          <w:szCs w:val="22"/>
          <w:lang w:val="es-ES" w:eastAsia="es-ES"/>
        </w:rPr>
        <w:t>En respuesta a prevención que realizara el Tribunal Administrativo de Transporte, el Consejo de Transporte Público certifica y aporta croquis de las líneas de autobú</w:t>
      </w:r>
      <w:r>
        <w:rPr>
          <w:rFonts w:ascii="Tahoma" w:hAnsi="Tahoma" w:cs="Tahoma"/>
          <w:spacing w:val="8"/>
          <w:sz w:val="22"/>
          <w:szCs w:val="22"/>
          <w:lang w:val="es-ES" w:eastAsia="es-ES"/>
        </w:rPr>
        <w:t>s que se analizan y de ello se tiene que la ruta 620 comparte corredor común por un buen trecho del recorrido con la ruta 626, no obstante, con la 627 no tiene ninguna relación. (Léanse folios del 224 al 230 del expediente administrativo).</w:t>
      </w:r>
    </w:p>
    <w:p w:rsidR="00000000" w:rsidRDefault="005A74DA">
      <w:pPr>
        <w:kinsoku w:val="0"/>
        <w:overflowPunct w:val="0"/>
        <w:autoSpaceDE/>
        <w:autoSpaceDN/>
        <w:adjustRightInd/>
        <w:spacing w:before="534" w:line="260" w:lineRule="exact"/>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SEXTO: </w:t>
      </w:r>
      <w:r>
        <w:rPr>
          <w:rFonts w:ascii="Tahoma" w:hAnsi="Tahoma" w:cs="Tahoma"/>
          <w:spacing w:val="12"/>
          <w:sz w:val="22"/>
          <w:szCs w:val="22"/>
          <w:lang w:val="es-ES" w:eastAsia="es-ES"/>
        </w:rPr>
        <w:t>En respue</w:t>
      </w:r>
      <w:r>
        <w:rPr>
          <w:rFonts w:ascii="Tahoma" w:hAnsi="Tahoma" w:cs="Tahoma"/>
          <w:spacing w:val="12"/>
          <w:sz w:val="22"/>
          <w:szCs w:val="22"/>
          <w:lang w:val="es-ES" w:eastAsia="es-ES"/>
        </w:rPr>
        <w:t>sta a prevención que realizara el Tribunal Administrativo de Transporte, la empresa recurrente se apersona el día 2 de diciembre de 2016 y en lo conducente reafirma los argumentos indicados en su líbelo. (Léanse folios del 231 al 237 del expediente adminis</w:t>
      </w:r>
      <w:r>
        <w:rPr>
          <w:rFonts w:ascii="Tahoma" w:hAnsi="Tahoma" w:cs="Tahoma"/>
          <w:spacing w:val="12"/>
          <w:sz w:val="22"/>
          <w:szCs w:val="22"/>
          <w:lang w:val="es-ES" w:eastAsia="es-ES"/>
        </w:rPr>
        <w:t>trativo).</w:t>
      </w:r>
    </w:p>
    <w:p w:rsidR="00000000" w:rsidRDefault="005A74DA">
      <w:pPr>
        <w:kinsoku w:val="0"/>
        <w:overflowPunct w:val="0"/>
        <w:autoSpaceDE/>
        <w:autoSpaceDN/>
        <w:adjustRightInd/>
        <w:spacing w:before="268" w:line="260" w:lineRule="exact"/>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SETIMO: </w:t>
      </w:r>
      <w:r>
        <w:rPr>
          <w:rFonts w:ascii="Tahoma" w:hAnsi="Tahoma" w:cs="Tahoma"/>
          <w:spacing w:val="11"/>
          <w:sz w:val="22"/>
          <w:szCs w:val="22"/>
          <w:lang w:val="es-ES" w:eastAsia="es-ES"/>
        </w:rPr>
        <w:t>En los procedimientos se han observado las prescripciones legales.</w:t>
      </w:r>
    </w:p>
    <w:p w:rsidR="00000000" w:rsidRDefault="005A74DA">
      <w:pPr>
        <w:kinsoku w:val="0"/>
        <w:overflowPunct w:val="0"/>
        <w:autoSpaceDE/>
        <w:autoSpaceDN/>
        <w:adjustRightInd/>
        <w:spacing w:before="509" w:line="269" w:lineRule="exact"/>
        <w:textAlignment w:val="baseline"/>
        <w:rPr>
          <w:rFonts w:ascii="Tahoma" w:hAnsi="Tahoma" w:cs="Tahoma"/>
          <w:b/>
          <w:bCs/>
          <w:spacing w:val="2"/>
          <w:sz w:val="22"/>
          <w:szCs w:val="22"/>
          <w:lang w:val="es-ES" w:eastAsia="es-ES"/>
        </w:rPr>
      </w:pPr>
      <w:r>
        <w:rPr>
          <w:rFonts w:ascii="Verdana" w:hAnsi="Verdana" w:cs="Verdana"/>
          <w:b/>
          <w:bCs/>
          <w:i/>
          <w:iCs/>
          <w:spacing w:val="2"/>
          <w:sz w:val="21"/>
          <w:szCs w:val="21"/>
          <w:lang w:val="es-ES" w:eastAsia="es-ES"/>
        </w:rPr>
        <w:t xml:space="preserve">REDACTA LA JUEZA PÉREZ PELÁEZ </w:t>
      </w:r>
      <w:r>
        <w:rPr>
          <w:rFonts w:ascii="Tahoma" w:hAnsi="Tahoma" w:cs="Tahoma"/>
          <w:b/>
          <w:bCs/>
          <w:spacing w:val="2"/>
          <w:sz w:val="22"/>
          <w:szCs w:val="22"/>
          <w:lang w:val="es-ES" w:eastAsia="es-ES"/>
        </w:rPr>
        <w:t>y,</w:t>
      </w:r>
    </w:p>
    <w:p w:rsidR="00000000" w:rsidRDefault="005A74DA">
      <w:pPr>
        <w:kinsoku w:val="0"/>
        <w:overflowPunct w:val="0"/>
        <w:autoSpaceDE/>
        <w:autoSpaceDN/>
        <w:adjustRightInd/>
        <w:spacing w:before="516" w:line="254"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CONSIDERANDO</w:t>
      </w:r>
    </w:p>
    <w:p w:rsidR="00000000" w:rsidRDefault="005A74DA">
      <w:pPr>
        <w:numPr>
          <w:ilvl w:val="0"/>
          <w:numId w:val="1"/>
        </w:numPr>
        <w:tabs>
          <w:tab w:val="right" w:pos="8640"/>
        </w:tabs>
        <w:kinsoku w:val="0"/>
        <w:overflowPunct w:val="0"/>
        <w:autoSpaceDE/>
        <w:autoSpaceDN/>
        <w:adjustRightInd/>
        <w:spacing w:before="512" w:line="260" w:lineRule="exact"/>
        <w:jc w:val="both"/>
        <w:textAlignment w:val="baseline"/>
        <w:rPr>
          <w:rFonts w:ascii="Tahoma" w:hAnsi="Tahoma" w:cs="Tahoma"/>
          <w:spacing w:val="1"/>
          <w:sz w:val="22"/>
          <w:szCs w:val="22"/>
          <w:lang w:val="es-ES" w:eastAsia="es-ES"/>
        </w:rPr>
      </w:pPr>
      <w:r>
        <w:rPr>
          <w:rFonts w:ascii="Tahoma" w:hAnsi="Tahoma" w:cs="Tahoma"/>
          <w:b/>
          <w:bCs/>
          <w:spacing w:val="1"/>
          <w:sz w:val="22"/>
          <w:szCs w:val="22"/>
          <w:lang w:val="es-ES" w:eastAsia="es-ES"/>
        </w:rPr>
        <w:t xml:space="preserve">SOBRE LA COMPETENCIA: </w:t>
      </w:r>
      <w:r>
        <w:rPr>
          <w:rFonts w:ascii="Tahoma" w:hAnsi="Tahoma" w:cs="Tahoma"/>
          <w:spacing w:val="1"/>
          <w:sz w:val="22"/>
          <w:szCs w:val="22"/>
          <w:lang w:val="es-ES" w:eastAsia="es-ES"/>
        </w:rPr>
        <w:t>El Tribunal Administrativo de Transporte es</w:t>
      </w:r>
      <w:r>
        <w:rPr>
          <w:rFonts w:ascii="Tahoma" w:hAnsi="Tahoma" w:cs="Tahoma"/>
          <w:spacing w:val="1"/>
          <w:sz w:val="22"/>
          <w:szCs w:val="22"/>
          <w:lang w:val="es-ES" w:eastAsia="es-ES"/>
        </w:rPr>
        <w:br/>
        <w:t>el ó</w:t>
      </w:r>
      <w:r>
        <w:rPr>
          <w:rFonts w:ascii="Tahoma" w:hAnsi="Tahoma" w:cs="Tahoma"/>
          <w:spacing w:val="1"/>
          <w:sz w:val="22"/>
          <w:szCs w:val="22"/>
          <w:lang w:val="es-ES" w:eastAsia="es-ES"/>
        </w:rPr>
        <w:t xml:space="preserve">rgano competente para conocer y resolver el presente </w:t>
      </w:r>
      <w:r>
        <w:rPr>
          <w:rFonts w:ascii="Tahoma" w:hAnsi="Tahoma" w:cs="Tahoma"/>
          <w:b/>
          <w:bCs/>
          <w:spacing w:val="1"/>
          <w:sz w:val="18"/>
          <w:szCs w:val="18"/>
          <w:lang w:val="es-ES" w:eastAsia="es-ES"/>
        </w:rPr>
        <w:t xml:space="preserve">RECURSO DE APELACIÓN </w:t>
      </w:r>
      <w:r>
        <w:rPr>
          <w:rFonts w:ascii="Tahoma" w:hAnsi="Tahoma" w:cs="Tahoma"/>
          <w:spacing w:val="1"/>
          <w:sz w:val="22"/>
          <w:szCs w:val="22"/>
          <w:lang w:val="es-ES" w:eastAsia="es-ES"/>
        </w:rPr>
        <w:t xml:space="preserve">de conformidad con el Artículo 22 de la Ley Reguladora del Servicio Público de Transporte Remunerado de Personas en Vehículos en la Modalidad de Taxi, No. 7969 de 22 de diciembre de </w:t>
      </w:r>
      <w:r>
        <w:rPr>
          <w:rFonts w:ascii="Tahoma" w:hAnsi="Tahoma" w:cs="Tahoma"/>
          <w:spacing w:val="1"/>
          <w:sz w:val="22"/>
          <w:szCs w:val="22"/>
          <w:lang w:val="es-ES" w:eastAsia="es-ES"/>
        </w:rPr>
        <w:t>1999; así como de la Incidencia de Nulidad presentada concomitantemente, de conformidad con lo dispuesto en la Ley General de la Administración Pública. -</w:t>
      </w:r>
    </w:p>
    <w:p w:rsidR="00000000" w:rsidRDefault="005A74DA">
      <w:pPr>
        <w:numPr>
          <w:ilvl w:val="0"/>
          <w:numId w:val="2"/>
        </w:numPr>
        <w:kinsoku w:val="0"/>
        <w:overflowPunct w:val="0"/>
        <w:autoSpaceDE/>
        <w:autoSpaceDN/>
        <w:adjustRightInd/>
        <w:spacing w:before="323" w:after="575" w:line="260" w:lineRule="exact"/>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SOBRE LA ADMISIBILIDAD DEL RECURSO: </w:t>
      </w:r>
      <w:r>
        <w:rPr>
          <w:rFonts w:ascii="Tahoma" w:hAnsi="Tahoma" w:cs="Tahoma"/>
          <w:b/>
          <w:bCs/>
          <w:spacing w:val="10"/>
          <w:sz w:val="22"/>
          <w:szCs w:val="22"/>
          <w:u w:val="single"/>
          <w:lang w:val="es-ES" w:eastAsia="es-ES"/>
        </w:rPr>
        <w:t>En cuanto a la Legitimación:</w:t>
      </w:r>
      <w:r>
        <w:rPr>
          <w:rFonts w:ascii="Tahoma" w:hAnsi="Tahoma" w:cs="Tahoma"/>
          <w:spacing w:val="10"/>
          <w:sz w:val="22"/>
          <w:szCs w:val="22"/>
          <w:lang w:val="es-ES" w:eastAsia="es-ES"/>
        </w:rPr>
        <w:t xml:space="preserve"> La Junta Directiva del Consejo</w:t>
      </w:r>
      <w:r>
        <w:rPr>
          <w:rFonts w:ascii="Tahoma" w:hAnsi="Tahoma" w:cs="Tahoma"/>
          <w:spacing w:val="10"/>
          <w:sz w:val="22"/>
          <w:szCs w:val="22"/>
          <w:lang w:val="es-ES" w:eastAsia="es-ES"/>
        </w:rPr>
        <w:t xml:space="preserve"> de Transporte Público, mediante </w:t>
      </w:r>
      <w:r>
        <w:rPr>
          <w:rFonts w:ascii="Tahoma" w:hAnsi="Tahoma" w:cs="Tahoma"/>
          <w:b/>
          <w:bCs/>
          <w:spacing w:val="10"/>
          <w:sz w:val="22"/>
          <w:szCs w:val="22"/>
          <w:lang w:val="es-ES" w:eastAsia="es-ES"/>
        </w:rPr>
        <w:t xml:space="preserve">Artículo 8.1 de la Sesión Ordinaria 39-2016 de 11 de agosto de 2016, </w:t>
      </w:r>
      <w:r>
        <w:rPr>
          <w:rFonts w:ascii="Tahoma" w:hAnsi="Tahoma" w:cs="Tahoma"/>
          <w:spacing w:val="10"/>
          <w:sz w:val="22"/>
          <w:szCs w:val="22"/>
          <w:lang w:val="es-ES" w:eastAsia="es-ES"/>
        </w:rPr>
        <w:t xml:space="preserve">dispuso el nombramiento de un </w:t>
      </w:r>
      <w:r w:rsidR="00915B7A">
        <w:rPr>
          <w:rFonts w:ascii="Tahoma" w:hAnsi="Tahoma" w:cs="Tahoma"/>
          <w:spacing w:val="10"/>
          <w:sz w:val="22"/>
          <w:szCs w:val="22"/>
          <w:lang w:val="es-ES" w:eastAsia="es-ES"/>
        </w:rPr>
        <w:t>permisionario</w:t>
      </w:r>
      <w:r>
        <w:rPr>
          <w:rFonts w:ascii="Tahoma" w:hAnsi="Tahoma" w:cs="Tahoma"/>
          <w:spacing w:val="10"/>
          <w:sz w:val="22"/>
          <w:szCs w:val="22"/>
          <w:lang w:val="es-ES" w:eastAsia="es-ES"/>
        </w:rPr>
        <w:t xml:space="preserve"> en las </w:t>
      </w:r>
      <w:r>
        <w:rPr>
          <w:rFonts w:ascii="Tahoma" w:hAnsi="Tahoma" w:cs="Tahoma"/>
          <w:b/>
          <w:bCs/>
          <w:spacing w:val="10"/>
          <w:sz w:val="22"/>
          <w:szCs w:val="22"/>
          <w:lang w:val="es-ES" w:eastAsia="es-ES"/>
        </w:rPr>
        <w:t xml:space="preserve">rutas 626 y 627, </w:t>
      </w:r>
      <w:r>
        <w:rPr>
          <w:rFonts w:ascii="Tahoma" w:hAnsi="Tahoma" w:cs="Tahoma"/>
          <w:spacing w:val="10"/>
          <w:sz w:val="22"/>
          <w:szCs w:val="22"/>
          <w:lang w:val="es-ES" w:eastAsia="es-ES"/>
        </w:rPr>
        <w:t xml:space="preserve">la empresa </w:t>
      </w:r>
      <w:r>
        <w:rPr>
          <w:rFonts w:ascii="Tahoma" w:hAnsi="Tahoma" w:cs="Tahoma"/>
          <w:b/>
          <w:bCs/>
          <w:spacing w:val="10"/>
          <w:sz w:val="22"/>
          <w:szCs w:val="22"/>
          <w:lang w:val="es-ES" w:eastAsia="es-ES"/>
        </w:rPr>
        <w:t>A</w:t>
      </w:r>
      <w:r w:rsidR="00915B7A">
        <w:rPr>
          <w:rFonts w:ascii="Tahoma" w:hAnsi="Tahoma" w:cs="Tahoma"/>
          <w:b/>
          <w:bCs/>
          <w:spacing w:val="10"/>
          <w:sz w:val="22"/>
          <w:szCs w:val="22"/>
          <w:lang w:val="es-ES" w:eastAsia="es-ES"/>
        </w:rPr>
        <w:t>.C.P.T.S.A.</w:t>
      </w:r>
      <w:r>
        <w:rPr>
          <w:rFonts w:ascii="Tahoma" w:hAnsi="Tahoma" w:cs="Tahoma"/>
          <w:b/>
          <w:bCs/>
          <w:spacing w:val="10"/>
          <w:sz w:val="22"/>
          <w:szCs w:val="22"/>
          <w:lang w:val="es-ES" w:eastAsia="es-ES"/>
        </w:rPr>
        <w:t xml:space="preserve">, CÉDULA JURÍDICA </w:t>
      </w:r>
      <w:r w:rsidR="00915B7A">
        <w:rPr>
          <w:rFonts w:ascii="Tahoma" w:hAnsi="Tahoma" w:cs="Tahoma"/>
          <w:b/>
          <w:bCs/>
          <w:spacing w:val="10"/>
          <w:sz w:val="22"/>
          <w:szCs w:val="22"/>
          <w:lang w:val="es-ES" w:eastAsia="es-ES"/>
        </w:rPr>
        <w:t>…</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indica </w:t>
      </w:r>
      <w:r>
        <w:rPr>
          <w:rFonts w:ascii="Tahoma" w:hAnsi="Tahoma" w:cs="Tahoma"/>
          <w:spacing w:val="10"/>
          <w:sz w:val="22"/>
          <w:szCs w:val="22"/>
          <w:lang w:val="es-ES" w:eastAsia="es-ES"/>
        </w:rPr>
        <w:t>que en los procedimientos no se dio participación a las empresas cercanas al permiso otorgado según lo dispuesto en el Decreto Ejecutivo 34992-MOPT (REGLAMENTO PARA EL OTORGAMIENTO DE PERMISOS DE OPERACIÓN EN EL SERVICIO REGULAR DE TRANSPORTE REMUNERADO DE</w:t>
      </w:r>
      <w:r>
        <w:rPr>
          <w:rFonts w:ascii="Tahoma" w:hAnsi="Tahoma" w:cs="Tahoma"/>
          <w:spacing w:val="10"/>
          <w:sz w:val="22"/>
          <w:szCs w:val="22"/>
          <w:lang w:val="es-ES" w:eastAsia="es-ES"/>
        </w:rPr>
        <w:t xml:space="preserve"> PERSONAS EN VEHÍCULOS AUTOMOTORES COLECTIVOS en sus numerales 7 y 8, siendo que la recurrente comparte gran parte del corredor común de su ruta la 620 con la ruta 626, la cubre lo dispuesto en los numerales indicados por lo que cuenta con la debida Legiti</w:t>
      </w:r>
      <w:r>
        <w:rPr>
          <w:rFonts w:ascii="Tahoma" w:hAnsi="Tahoma" w:cs="Tahoma"/>
          <w:spacing w:val="10"/>
          <w:sz w:val="22"/>
          <w:szCs w:val="22"/>
          <w:lang w:val="es-ES" w:eastAsia="es-ES"/>
        </w:rPr>
        <w:t>mación para accionar en este caso. En lo que respecta a la ruta 627, al no tener ninguna relación con la ruta 620, carece de Legitimación la recurrente sobre la impugnación presentada respecto de esa</w:t>
      </w:r>
    </w:p>
    <w:p w:rsidR="00000000" w:rsidRDefault="005A74DA">
      <w:pPr>
        <w:widowControl/>
        <w:rPr>
          <w:sz w:val="24"/>
          <w:szCs w:val="24"/>
        </w:rPr>
        <w:sectPr w:rsidR="00000000">
          <w:pgSz w:w="12288" w:h="15802"/>
          <w:pgMar w:top="2160" w:right="1871" w:bottom="81" w:left="1756" w:header="720" w:footer="720" w:gutter="0"/>
          <w:cols w:space="720"/>
          <w:noEndnote/>
        </w:sectPr>
      </w:pPr>
    </w:p>
    <w:p w:rsidR="00000000" w:rsidRDefault="005A74DA">
      <w:pPr>
        <w:widowControl/>
        <w:rPr>
          <w:sz w:val="24"/>
          <w:szCs w:val="24"/>
        </w:rPr>
        <w:sectPr w:rsidR="00000000">
          <w:type w:val="continuous"/>
          <w:pgSz w:w="12288" w:h="15802"/>
          <w:pgMar w:top="2160" w:right="1904" w:bottom="81" w:left="7224" w:header="720" w:footer="720" w:gutter="0"/>
          <w:cols w:space="720"/>
          <w:noEndnote/>
        </w:sectPr>
      </w:pPr>
    </w:p>
    <w:p w:rsidR="00000000" w:rsidRDefault="005A74DA">
      <w:pPr>
        <w:kinsoku w:val="0"/>
        <w:overflowPunct w:val="0"/>
        <w:autoSpaceDE/>
        <w:autoSpaceDN/>
        <w:adjustRightInd/>
        <w:spacing w:before="17" w:line="259"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 xml:space="preserve">ruta. </w:t>
      </w:r>
      <w:r>
        <w:rPr>
          <w:rFonts w:ascii="Tahoma" w:hAnsi="Tahoma" w:cs="Tahoma"/>
          <w:b/>
          <w:bCs/>
          <w:spacing w:val="10"/>
          <w:sz w:val="22"/>
          <w:szCs w:val="22"/>
          <w:u w:val="single"/>
          <w:lang w:val="es-ES" w:eastAsia="es-ES"/>
        </w:rPr>
        <w:t>En cuanto al plazo:</w:t>
      </w:r>
      <w:r>
        <w:rPr>
          <w:rFonts w:ascii="Tahoma" w:hAnsi="Tahoma" w:cs="Tahoma"/>
          <w:spacing w:val="10"/>
          <w:sz w:val="22"/>
          <w:szCs w:val="22"/>
          <w:lang w:val="es-ES" w:eastAsia="es-ES"/>
        </w:rPr>
        <w:t xml:space="preserve"> Conforme al estudio efectuado, el </w:t>
      </w:r>
      <w:r>
        <w:rPr>
          <w:rFonts w:ascii="Tahoma" w:hAnsi="Tahoma" w:cs="Tahoma"/>
          <w:b/>
          <w:bCs/>
          <w:spacing w:val="10"/>
          <w:sz w:val="22"/>
          <w:szCs w:val="22"/>
          <w:lang w:val="es-ES" w:eastAsia="es-ES"/>
        </w:rPr>
        <w:t xml:space="preserve">RECURSO DE APELACIÓN </w:t>
      </w:r>
      <w:r>
        <w:rPr>
          <w:rFonts w:ascii="Tahoma" w:hAnsi="Tahoma" w:cs="Tahoma"/>
          <w:spacing w:val="10"/>
          <w:sz w:val="22"/>
          <w:szCs w:val="22"/>
          <w:lang w:val="es-ES" w:eastAsia="es-ES"/>
        </w:rPr>
        <w:t>se tiene por presentado dentro del plazo legal establecido para tal fin, en los términos del artículo 11 de la Ley Reguladora del Servicio Pú</w:t>
      </w:r>
      <w:r>
        <w:rPr>
          <w:rFonts w:ascii="Tahoma" w:hAnsi="Tahoma" w:cs="Tahoma"/>
          <w:spacing w:val="10"/>
          <w:sz w:val="22"/>
          <w:szCs w:val="22"/>
          <w:lang w:val="es-ES" w:eastAsia="es-ES"/>
        </w:rPr>
        <w:t>blico de Transporte Remunerado de Personas en Vehículos en la Modalidad de Taxi, Ley N°7969, del 28 de enero del 2000, pues el acuerdo no le fue notificado a la recurrente.</w:t>
      </w:r>
    </w:p>
    <w:p w:rsidR="00000000" w:rsidRDefault="005A74DA">
      <w:pPr>
        <w:kinsoku w:val="0"/>
        <w:overflowPunct w:val="0"/>
        <w:autoSpaceDE/>
        <w:autoSpaceDN/>
        <w:adjustRightInd/>
        <w:spacing w:before="280" w:line="259" w:lineRule="exact"/>
        <w:ind w:left="72"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3.- HECHOS PROBADOS DE IMPORTANCIA PARA ESTE ASUNTO: A).- </w:t>
      </w:r>
      <w:r>
        <w:rPr>
          <w:rFonts w:ascii="Tahoma" w:hAnsi="Tahoma" w:cs="Tahoma"/>
          <w:spacing w:val="8"/>
          <w:sz w:val="22"/>
          <w:szCs w:val="22"/>
          <w:lang w:val="es-ES" w:eastAsia="es-ES"/>
        </w:rPr>
        <w:t>La Junta Directiva del Co</w:t>
      </w:r>
      <w:r>
        <w:rPr>
          <w:rFonts w:ascii="Tahoma" w:hAnsi="Tahoma" w:cs="Tahoma"/>
          <w:spacing w:val="8"/>
          <w:sz w:val="22"/>
          <w:szCs w:val="22"/>
          <w:lang w:val="es-ES" w:eastAsia="es-ES"/>
        </w:rPr>
        <w:t xml:space="preserve">nsejo de Transporte Público, mediante </w:t>
      </w:r>
      <w:r>
        <w:rPr>
          <w:rFonts w:ascii="Tahoma" w:hAnsi="Tahoma" w:cs="Tahoma"/>
          <w:b/>
          <w:bCs/>
          <w:spacing w:val="8"/>
          <w:sz w:val="22"/>
          <w:szCs w:val="22"/>
          <w:lang w:val="es-ES" w:eastAsia="es-ES"/>
        </w:rPr>
        <w:t xml:space="preserve">Artículo 8.1 de la Sesión Ordinaria 39-2016 de 11 de agosto de 2016, </w:t>
      </w:r>
      <w:r>
        <w:rPr>
          <w:rFonts w:ascii="Tahoma" w:hAnsi="Tahoma" w:cs="Tahoma"/>
          <w:spacing w:val="8"/>
          <w:sz w:val="22"/>
          <w:szCs w:val="22"/>
          <w:lang w:val="es-ES" w:eastAsia="es-ES"/>
        </w:rPr>
        <w:t xml:space="preserve">conoce y aprueba el informe de la Dirección Técnica </w:t>
      </w:r>
      <w:r>
        <w:rPr>
          <w:rFonts w:ascii="Tahoma" w:hAnsi="Tahoma" w:cs="Tahoma"/>
          <w:b/>
          <w:bCs/>
          <w:spacing w:val="8"/>
          <w:sz w:val="22"/>
          <w:szCs w:val="22"/>
          <w:lang w:val="es-ES" w:eastAsia="es-ES"/>
        </w:rPr>
        <w:t xml:space="preserve">DTE 2016-1090 del 11 de agosto de 2016 </w:t>
      </w:r>
      <w:r>
        <w:rPr>
          <w:rFonts w:ascii="Tahoma" w:hAnsi="Tahoma" w:cs="Tahoma"/>
          <w:spacing w:val="8"/>
          <w:sz w:val="22"/>
          <w:szCs w:val="22"/>
          <w:lang w:val="es-ES" w:eastAsia="es-ES"/>
        </w:rPr>
        <w:t>y determina en lo que interesa para el caso iniciar proced</w:t>
      </w:r>
      <w:r>
        <w:rPr>
          <w:rFonts w:ascii="Tahoma" w:hAnsi="Tahoma" w:cs="Tahoma"/>
          <w:spacing w:val="8"/>
          <w:sz w:val="22"/>
          <w:szCs w:val="22"/>
          <w:lang w:val="es-ES" w:eastAsia="es-ES"/>
        </w:rPr>
        <w:t xml:space="preserve">imiento administrativo contra la permisionaria de las rutas 626 y 627 y otorgar permiso provisionalísimo de operación por un plazo de 6 meses en dichas rutas a la empresa </w:t>
      </w:r>
      <w:r>
        <w:rPr>
          <w:rFonts w:ascii="Tahoma" w:hAnsi="Tahoma" w:cs="Tahoma"/>
          <w:b/>
          <w:bCs/>
          <w:spacing w:val="8"/>
          <w:sz w:val="22"/>
          <w:szCs w:val="22"/>
          <w:lang w:val="es-ES" w:eastAsia="es-ES"/>
        </w:rPr>
        <w:t>C</w:t>
      </w:r>
      <w:r w:rsidR="00915B7A">
        <w:rPr>
          <w:rFonts w:ascii="Tahoma" w:hAnsi="Tahoma" w:cs="Tahoma"/>
          <w:b/>
          <w:bCs/>
          <w:spacing w:val="8"/>
          <w:sz w:val="22"/>
          <w:szCs w:val="22"/>
          <w:lang w:val="es-ES" w:eastAsia="es-ES"/>
        </w:rPr>
        <w:t>.A.M.V.A.S.A.</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(Léase folio 77 del expediente administra</w:t>
      </w:r>
      <w:r>
        <w:rPr>
          <w:rFonts w:ascii="Tahoma" w:hAnsi="Tahoma" w:cs="Tahoma"/>
          <w:spacing w:val="8"/>
          <w:sz w:val="22"/>
          <w:szCs w:val="22"/>
          <w:lang w:val="es-ES" w:eastAsia="es-ES"/>
        </w:rPr>
        <w:t>tivo).</w:t>
      </w:r>
    </w:p>
    <w:p w:rsidR="00000000" w:rsidRDefault="005A74DA">
      <w:pPr>
        <w:numPr>
          <w:ilvl w:val="0"/>
          <w:numId w:val="3"/>
        </w:numPr>
        <w:kinsoku w:val="0"/>
        <w:overflowPunct w:val="0"/>
        <w:autoSpaceDE/>
        <w:autoSpaceDN/>
        <w:adjustRightInd/>
        <w:spacing w:before="272" w:line="251" w:lineRule="exact"/>
        <w:ind w:right="72"/>
        <w:jc w:val="both"/>
        <w:textAlignment w:val="baseline"/>
        <w:rPr>
          <w:rFonts w:ascii="Tahoma" w:hAnsi="Tahoma" w:cs="Tahoma"/>
          <w:spacing w:val="3"/>
          <w:sz w:val="22"/>
          <w:szCs w:val="22"/>
          <w:lang w:val="es-ES" w:eastAsia="es-ES"/>
        </w:rPr>
      </w:pPr>
      <w:r>
        <w:rPr>
          <w:rFonts w:ascii="Tahoma" w:hAnsi="Tahoma" w:cs="Tahoma"/>
          <w:b/>
          <w:bCs/>
          <w:spacing w:val="3"/>
          <w:sz w:val="22"/>
          <w:szCs w:val="22"/>
          <w:lang w:val="es-ES" w:eastAsia="es-ES"/>
        </w:rPr>
        <w:t xml:space="preserve">- </w:t>
      </w:r>
      <w:r>
        <w:rPr>
          <w:rFonts w:ascii="Tahoma" w:hAnsi="Tahoma" w:cs="Tahoma"/>
          <w:spacing w:val="3"/>
          <w:sz w:val="22"/>
          <w:szCs w:val="22"/>
          <w:lang w:val="es-ES" w:eastAsia="es-ES"/>
        </w:rPr>
        <w:t xml:space="preserve">La empresa </w:t>
      </w:r>
      <w:r>
        <w:rPr>
          <w:rFonts w:ascii="Tahoma" w:hAnsi="Tahoma" w:cs="Tahoma"/>
          <w:b/>
          <w:bCs/>
          <w:spacing w:val="3"/>
          <w:sz w:val="22"/>
          <w:szCs w:val="22"/>
          <w:lang w:val="es-ES" w:eastAsia="es-ES"/>
        </w:rPr>
        <w:t>A</w:t>
      </w:r>
      <w:r w:rsidR="00915B7A">
        <w:rPr>
          <w:rFonts w:ascii="Tahoma" w:hAnsi="Tahoma" w:cs="Tahoma"/>
          <w:b/>
          <w:bCs/>
          <w:spacing w:val="3"/>
          <w:sz w:val="22"/>
          <w:szCs w:val="22"/>
          <w:lang w:val="es-ES" w:eastAsia="es-ES"/>
        </w:rPr>
        <w:t>.C.P.T.S.A.</w:t>
      </w:r>
      <w:r>
        <w:rPr>
          <w:rFonts w:ascii="Tahoma" w:hAnsi="Tahoma" w:cs="Tahoma"/>
          <w:b/>
          <w:bCs/>
          <w:spacing w:val="3"/>
          <w:sz w:val="22"/>
          <w:szCs w:val="22"/>
          <w:lang w:val="es-ES" w:eastAsia="es-ES"/>
        </w:rPr>
        <w:t xml:space="preserve">, </w:t>
      </w:r>
      <w:r>
        <w:rPr>
          <w:rFonts w:ascii="Tahoma" w:hAnsi="Tahoma" w:cs="Tahoma"/>
          <w:spacing w:val="3"/>
          <w:sz w:val="22"/>
          <w:szCs w:val="22"/>
          <w:lang w:val="es-ES" w:eastAsia="es-ES"/>
        </w:rPr>
        <w:t xml:space="preserve">impugna el </w:t>
      </w:r>
      <w:r>
        <w:rPr>
          <w:rFonts w:ascii="Tahoma" w:hAnsi="Tahoma" w:cs="Tahoma"/>
          <w:b/>
          <w:bCs/>
          <w:spacing w:val="3"/>
          <w:sz w:val="22"/>
          <w:szCs w:val="22"/>
          <w:lang w:val="es-ES" w:eastAsia="es-ES"/>
        </w:rPr>
        <w:t xml:space="preserve">Artículo 8.1 de la Sesión Ordinaria 39-2016 de 11 de agosto de 2016 </w:t>
      </w:r>
      <w:r>
        <w:rPr>
          <w:rFonts w:ascii="Tahoma" w:hAnsi="Tahoma" w:cs="Tahoma"/>
          <w:spacing w:val="3"/>
          <w:sz w:val="22"/>
          <w:szCs w:val="22"/>
          <w:lang w:val="es-ES" w:eastAsia="es-ES"/>
        </w:rPr>
        <w:t xml:space="preserve">entre otros aspectos por cuanto indica no se siguieron los procedimientos establecidos en el </w:t>
      </w:r>
      <w:r>
        <w:rPr>
          <w:rFonts w:ascii="Tahoma" w:hAnsi="Tahoma" w:cs="Tahoma"/>
          <w:b/>
          <w:bCs/>
          <w:spacing w:val="3"/>
          <w:sz w:val="22"/>
          <w:szCs w:val="22"/>
          <w:lang w:val="es-ES" w:eastAsia="es-ES"/>
        </w:rPr>
        <w:t>Decreto Ejecutivo 34</w:t>
      </w:r>
      <w:r>
        <w:rPr>
          <w:rFonts w:ascii="Tahoma" w:hAnsi="Tahoma" w:cs="Tahoma"/>
          <w:b/>
          <w:bCs/>
          <w:spacing w:val="3"/>
          <w:sz w:val="22"/>
          <w:szCs w:val="22"/>
          <w:lang w:val="es-ES" w:eastAsia="es-ES"/>
        </w:rPr>
        <w:t xml:space="preserve">992-MOPT (REGLAMENTO PARA EL OTORGAMIENTO DE PERMISOS DE OPERACIÓN EN EL SERVICIO REGULAR DE TRANSPORTE REMUNERADO DE PERSONAS EN VEHÍCULOS AUTOMOTORES COLECTIVOS </w:t>
      </w:r>
      <w:r>
        <w:rPr>
          <w:rFonts w:ascii="Tahoma" w:hAnsi="Tahoma" w:cs="Tahoma"/>
          <w:spacing w:val="3"/>
          <w:sz w:val="22"/>
          <w:szCs w:val="22"/>
          <w:lang w:val="es-ES" w:eastAsia="es-ES"/>
        </w:rPr>
        <w:t>en sus numerales 7 y 8, para el otorgamiento del permiso de operación en las rutas 626 y 627.</w:t>
      </w:r>
      <w:r>
        <w:rPr>
          <w:rFonts w:ascii="Tahoma" w:hAnsi="Tahoma" w:cs="Tahoma"/>
          <w:spacing w:val="3"/>
          <w:sz w:val="22"/>
          <w:szCs w:val="22"/>
          <w:lang w:val="es-ES" w:eastAsia="es-ES"/>
        </w:rPr>
        <w:t xml:space="preserve"> (Léanse folios del 1 al 12 del expediente administrativo)</w:t>
      </w:r>
    </w:p>
    <w:p w:rsidR="00000000" w:rsidRDefault="005A74DA">
      <w:pPr>
        <w:numPr>
          <w:ilvl w:val="0"/>
          <w:numId w:val="4"/>
        </w:numPr>
        <w:kinsoku w:val="0"/>
        <w:overflowPunct w:val="0"/>
        <w:autoSpaceDE/>
        <w:autoSpaceDN/>
        <w:adjustRightInd/>
        <w:spacing w:before="260" w:line="258"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 Se tiene por demostrado que la empresa </w:t>
      </w:r>
      <w:r>
        <w:rPr>
          <w:rFonts w:ascii="Tahoma" w:hAnsi="Tahoma" w:cs="Tahoma"/>
          <w:b/>
          <w:bCs/>
          <w:spacing w:val="11"/>
          <w:sz w:val="22"/>
          <w:szCs w:val="22"/>
          <w:lang w:val="es-ES" w:eastAsia="es-ES"/>
        </w:rPr>
        <w:t>T</w:t>
      </w:r>
      <w:r w:rsidR="00915B7A">
        <w:rPr>
          <w:rFonts w:ascii="Tahoma" w:hAnsi="Tahoma" w:cs="Tahoma"/>
          <w:b/>
          <w:bCs/>
          <w:spacing w:val="11"/>
          <w:sz w:val="22"/>
          <w:szCs w:val="22"/>
          <w:lang w:val="es-ES" w:eastAsia="es-ES"/>
        </w:rPr>
        <w:t>.M.D.O.S.A.</w:t>
      </w:r>
      <w:r>
        <w:rPr>
          <w:rFonts w:ascii="Tahoma" w:hAnsi="Tahoma" w:cs="Tahoma"/>
          <w:b/>
          <w:bCs/>
          <w:spacing w:val="11"/>
          <w:sz w:val="22"/>
          <w:szCs w:val="22"/>
          <w:lang w:val="es-ES" w:eastAsia="es-ES"/>
        </w:rPr>
        <w:t xml:space="preserve"> (permisionaria de la ruta 626 y 627, a quien se le quito dicho permiso), </w:t>
      </w:r>
      <w:r>
        <w:rPr>
          <w:rFonts w:ascii="Tahoma" w:hAnsi="Tahoma" w:cs="Tahoma"/>
          <w:spacing w:val="11"/>
          <w:sz w:val="22"/>
          <w:szCs w:val="22"/>
          <w:lang w:val="es-ES" w:eastAsia="es-ES"/>
        </w:rPr>
        <w:t>presentó ante el Consejo de Transporte Pú</w:t>
      </w:r>
      <w:r>
        <w:rPr>
          <w:rFonts w:ascii="Tahoma" w:hAnsi="Tahoma" w:cs="Tahoma"/>
          <w:spacing w:val="11"/>
          <w:sz w:val="22"/>
          <w:szCs w:val="22"/>
          <w:lang w:val="es-ES" w:eastAsia="es-ES"/>
        </w:rPr>
        <w:t>blico, Recurso de Revocatoria con Apelación en contra del acto impugnado. (Léanse folios 144 a 145 y del 150 al 162 del expediente del expediente administrativo).</w:t>
      </w:r>
    </w:p>
    <w:p w:rsidR="00000000" w:rsidRDefault="005A74DA">
      <w:pPr>
        <w:numPr>
          <w:ilvl w:val="0"/>
          <w:numId w:val="3"/>
        </w:numPr>
        <w:kinsoku w:val="0"/>
        <w:overflowPunct w:val="0"/>
        <w:autoSpaceDE/>
        <w:autoSpaceDN/>
        <w:adjustRightInd/>
        <w:spacing w:before="259" w:line="259" w:lineRule="exact"/>
        <w:ind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Se tiene por demostrado fehacientemente que la ruta 620 que opera la recurrente, comp</w:t>
      </w:r>
      <w:r>
        <w:rPr>
          <w:rFonts w:ascii="Tahoma" w:hAnsi="Tahoma" w:cs="Tahoma"/>
          <w:spacing w:val="11"/>
          <w:sz w:val="22"/>
          <w:szCs w:val="22"/>
          <w:lang w:val="es-ES" w:eastAsia="es-ES"/>
        </w:rPr>
        <w:t>arte gran parte del corredor común con la ruta 626, dada en permiso provisional. (Léanse folios del 224 al 227 del expediente administrativo).</w:t>
      </w:r>
    </w:p>
    <w:p w:rsidR="00000000" w:rsidRDefault="005A74DA">
      <w:pPr>
        <w:numPr>
          <w:ilvl w:val="0"/>
          <w:numId w:val="3"/>
        </w:numPr>
        <w:kinsoku w:val="0"/>
        <w:overflowPunct w:val="0"/>
        <w:autoSpaceDE/>
        <w:autoSpaceDN/>
        <w:adjustRightInd/>
        <w:spacing w:before="254" w:line="266" w:lineRule="exact"/>
        <w:ind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 </w:t>
      </w:r>
      <w:r>
        <w:rPr>
          <w:rFonts w:ascii="Tahoma" w:hAnsi="Tahoma" w:cs="Tahoma"/>
          <w:sz w:val="22"/>
          <w:szCs w:val="22"/>
          <w:lang w:val="es-ES" w:eastAsia="es-ES"/>
        </w:rPr>
        <w:t xml:space="preserve">Se tiene por demostrado fehacientemente que la ruta 620 que opera la recurrente no comparte corredor común con </w:t>
      </w:r>
      <w:r>
        <w:rPr>
          <w:rFonts w:ascii="Tahoma" w:hAnsi="Tahoma" w:cs="Tahoma"/>
          <w:sz w:val="22"/>
          <w:szCs w:val="22"/>
          <w:lang w:val="es-ES" w:eastAsia="es-ES"/>
        </w:rPr>
        <w:t>la ruta 627. (Léanse folios del 228 al 230 del expediente administrativo).</w:t>
      </w:r>
    </w:p>
    <w:p w:rsidR="00000000" w:rsidRDefault="005A74DA">
      <w:pPr>
        <w:numPr>
          <w:ilvl w:val="0"/>
          <w:numId w:val="4"/>
        </w:numPr>
        <w:kinsoku w:val="0"/>
        <w:overflowPunct w:val="0"/>
        <w:autoSpaceDE/>
        <w:autoSpaceDN/>
        <w:adjustRightInd/>
        <w:spacing w:before="280" w:line="247" w:lineRule="exact"/>
        <w:ind w:right="7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-Se tiene por demostrado que en la adopción del acuerdo impugnado no se observó lo preceptuado en el </w:t>
      </w:r>
      <w:r>
        <w:rPr>
          <w:rFonts w:ascii="Tahoma" w:hAnsi="Tahoma" w:cs="Tahoma"/>
          <w:b/>
          <w:bCs/>
          <w:sz w:val="22"/>
          <w:szCs w:val="22"/>
          <w:lang w:val="es-ES" w:eastAsia="es-ES"/>
        </w:rPr>
        <w:t xml:space="preserve">Decreto Ejecutivo 34992-MOPT (REGLAMENTO PARA EL OTORGAMIENTO DE PERMISOS </w:t>
      </w:r>
      <w:r>
        <w:rPr>
          <w:rFonts w:ascii="Tahoma" w:hAnsi="Tahoma" w:cs="Tahoma"/>
          <w:b/>
          <w:bCs/>
          <w:sz w:val="22"/>
          <w:szCs w:val="22"/>
          <w:lang w:val="es-ES" w:eastAsia="es-ES"/>
        </w:rPr>
        <w:t xml:space="preserve">DE OPERACIÓN EN EL SERVICIO REGULAR DE TRANSPORTE REMUNERADO DE PERSONAS EN VEHÍCULOS AUTOMOTORES COLECTIVOS </w:t>
      </w:r>
      <w:r>
        <w:rPr>
          <w:rFonts w:ascii="Tahoma" w:hAnsi="Tahoma" w:cs="Tahoma"/>
          <w:sz w:val="22"/>
          <w:szCs w:val="22"/>
          <w:lang w:val="es-ES" w:eastAsia="es-ES"/>
        </w:rPr>
        <w:t>en sus numerales 7 y 8.</w:t>
      </w:r>
    </w:p>
    <w:p w:rsidR="00000000" w:rsidRDefault="005A74DA" w:rsidP="00915B7A">
      <w:pPr>
        <w:kinsoku w:val="0"/>
        <w:overflowPunct w:val="0"/>
        <w:autoSpaceDE/>
        <w:autoSpaceDN/>
        <w:adjustRightInd/>
        <w:spacing w:before="259" w:after="422" w:line="265" w:lineRule="exact"/>
        <w:ind w:left="72" w:right="72"/>
        <w:textAlignment w:val="baseline"/>
        <w:rPr>
          <w:sz w:val="24"/>
          <w:szCs w:val="24"/>
        </w:rPr>
        <w:sectPr w:rsidR="00000000">
          <w:pgSz w:w="12288" w:h="15802"/>
          <w:pgMar w:top="2020" w:right="1901" w:bottom="181" w:left="1631" w:header="720" w:footer="720" w:gutter="0"/>
          <w:cols w:space="720"/>
          <w:noEndnote/>
        </w:sectPr>
      </w:pPr>
      <w:r>
        <w:rPr>
          <w:rFonts w:ascii="Tahoma" w:hAnsi="Tahoma" w:cs="Tahoma"/>
          <w:b/>
          <w:bCs/>
          <w:sz w:val="22"/>
          <w:szCs w:val="22"/>
          <w:lang w:val="es-ES" w:eastAsia="es-ES"/>
        </w:rPr>
        <w:t xml:space="preserve">4.- HECHOS NO PROBADOS: </w:t>
      </w:r>
      <w:r>
        <w:rPr>
          <w:rFonts w:ascii="Tahoma" w:hAnsi="Tahoma" w:cs="Tahoma"/>
          <w:sz w:val="22"/>
          <w:szCs w:val="22"/>
          <w:lang w:val="es-ES" w:eastAsia="es-ES"/>
        </w:rPr>
        <w:t xml:space="preserve">No se demostró el dicho de la recurrente en el sentido de que la empresa </w:t>
      </w:r>
      <w:r>
        <w:rPr>
          <w:rFonts w:ascii="Tahoma" w:hAnsi="Tahoma" w:cs="Tahoma"/>
          <w:b/>
          <w:bCs/>
          <w:sz w:val="22"/>
          <w:szCs w:val="22"/>
          <w:lang w:val="es-ES" w:eastAsia="es-ES"/>
        </w:rPr>
        <w:t>C</w:t>
      </w:r>
      <w:r w:rsidR="00915B7A">
        <w:rPr>
          <w:rFonts w:ascii="Tahoma" w:hAnsi="Tahoma" w:cs="Tahoma"/>
          <w:b/>
          <w:bCs/>
          <w:sz w:val="22"/>
          <w:szCs w:val="22"/>
          <w:lang w:val="es-ES" w:eastAsia="es-ES"/>
        </w:rPr>
        <w:t>.A.M.V.A.</w:t>
      </w:r>
      <w:r w:rsidR="00915B7A">
        <w:rPr>
          <w:sz w:val="24"/>
          <w:szCs w:val="24"/>
        </w:rPr>
        <w:t xml:space="preserve"> </w:t>
      </w:r>
    </w:p>
    <w:p w:rsidR="00000000" w:rsidRDefault="005A74DA">
      <w:pPr>
        <w:widowControl/>
        <w:rPr>
          <w:sz w:val="24"/>
          <w:szCs w:val="24"/>
        </w:rPr>
        <w:sectPr w:rsidR="00000000">
          <w:type w:val="continuous"/>
          <w:pgSz w:w="12288" w:h="15802"/>
          <w:pgMar w:top="2020" w:right="1901" w:bottom="181" w:left="7147" w:header="720" w:footer="720" w:gutter="0"/>
          <w:cols w:space="720"/>
          <w:noEndnote/>
        </w:sectPr>
      </w:pPr>
    </w:p>
    <w:p w:rsidR="00000000" w:rsidRDefault="005A74DA">
      <w:pPr>
        <w:kinsoku w:val="0"/>
        <w:overflowPunct w:val="0"/>
        <w:autoSpaceDE/>
        <w:autoSpaceDN/>
        <w:adjustRightInd/>
        <w:spacing w:before="48" w:line="250" w:lineRule="exact"/>
        <w:ind w:left="72"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lastRenderedPageBreak/>
        <w:t xml:space="preserve">S.A., </w:t>
      </w:r>
      <w:r>
        <w:rPr>
          <w:rFonts w:ascii="Tahoma" w:hAnsi="Tahoma" w:cs="Tahoma"/>
          <w:sz w:val="22"/>
          <w:szCs w:val="22"/>
          <w:lang w:val="es-ES" w:eastAsia="es-ES"/>
        </w:rPr>
        <w:t>no contará con la infraestructura empresarial que en el estudio técnico se dice que posee.</w:t>
      </w:r>
    </w:p>
    <w:p w:rsidR="00000000" w:rsidRDefault="005A74DA">
      <w:pPr>
        <w:kinsoku w:val="0"/>
        <w:overflowPunct w:val="0"/>
        <w:autoSpaceDE/>
        <w:autoSpaceDN/>
        <w:adjustRightInd/>
        <w:spacing w:line="519" w:lineRule="exact"/>
        <w:ind w:left="72"/>
        <w:textAlignment w:val="baseline"/>
        <w:rPr>
          <w:rFonts w:ascii="Tahoma" w:hAnsi="Tahoma" w:cs="Tahoma"/>
          <w:b/>
          <w:bCs/>
          <w:sz w:val="22"/>
          <w:szCs w:val="22"/>
          <w:lang w:val="es-ES" w:eastAsia="es-ES"/>
        </w:rPr>
      </w:pPr>
      <w:r>
        <w:rPr>
          <w:rFonts w:ascii="Tahoma" w:hAnsi="Tahoma" w:cs="Tahoma"/>
          <w:b/>
          <w:bCs/>
          <w:sz w:val="22"/>
          <w:szCs w:val="22"/>
          <w:lang w:val="es-ES" w:eastAsia="es-ES"/>
        </w:rPr>
        <w:t>5.- SOBRE EL FONDO</w:t>
      </w:r>
      <w:r>
        <w:rPr>
          <w:rFonts w:ascii="Tahoma" w:hAnsi="Tahoma" w:cs="Tahoma"/>
          <w:b/>
          <w:bCs/>
          <w:sz w:val="22"/>
          <w:szCs w:val="22"/>
          <w:lang w:val="es-ES" w:eastAsia="es-ES"/>
        </w:rPr>
        <w:br/>
        <w:t>OBJETO DEL RECURSO</w:t>
      </w:r>
    </w:p>
    <w:p w:rsidR="00000000" w:rsidRDefault="005A74DA">
      <w:pPr>
        <w:kinsoku w:val="0"/>
        <w:overflowPunct w:val="0"/>
        <w:autoSpaceDE/>
        <w:autoSpaceDN/>
        <w:adjustRightInd/>
        <w:spacing w:before="288" w:line="258" w:lineRule="exact"/>
        <w:ind w:left="72" w:right="72"/>
        <w:jc w:val="both"/>
        <w:textAlignment w:val="baseline"/>
        <w:rPr>
          <w:rFonts w:ascii="Tahoma" w:hAnsi="Tahoma" w:cs="Tahoma"/>
          <w:b/>
          <w:bCs/>
          <w:sz w:val="22"/>
          <w:szCs w:val="22"/>
          <w:lang w:val="es-ES" w:eastAsia="es-ES"/>
        </w:rPr>
      </w:pPr>
      <w:r>
        <w:rPr>
          <w:rFonts w:ascii="Tahoma" w:hAnsi="Tahoma" w:cs="Tahoma"/>
          <w:sz w:val="22"/>
          <w:szCs w:val="22"/>
          <w:lang w:val="es-ES" w:eastAsia="es-ES"/>
        </w:rPr>
        <w:t xml:space="preserve">El presente Recurso tiene </w:t>
      </w:r>
      <w:r>
        <w:rPr>
          <w:rFonts w:ascii="Tahoma" w:hAnsi="Tahoma" w:cs="Tahoma"/>
          <w:sz w:val="22"/>
          <w:szCs w:val="22"/>
          <w:lang w:val="es-ES" w:eastAsia="es-ES"/>
        </w:rPr>
        <w:t xml:space="preserve">por objetivo la anulación del </w:t>
      </w:r>
      <w:r>
        <w:rPr>
          <w:rFonts w:ascii="Tahoma" w:hAnsi="Tahoma" w:cs="Tahoma"/>
          <w:b/>
          <w:bCs/>
          <w:sz w:val="22"/>
          <w:szCs w:val="22"/>
          <w:lang w:val="es-ES" w:eastAsia="es-ES"/>
        </w:rPr>
        <w:t>Artículo 8.1 de la Sesión Ordinaria 39-2016 de 11 de agosto de 2016.</w:t>
      </w:r>
    </w:p>
    <w:p w:rsidR="00000000" w:rsidRDefault="005A74DA">
      <w:pPr>
        <w:kinsoku w:val="0"/>
        <w:overflowPunct w:val="0"/>
        <w:autoSpaceDE/>
        <w:autoSpaceDN/>
        <w:adjustRightInd/>
        <w:spacing w:before="523" w:line="252" w:lineRule="exact"/>
        <w:ind w:lef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 ACTUADO POR EL CONSEJO DE TRANSPORTE PÚBLICO</w:t>
      </w:r>
    </w:p>
    <w:p w:rsidR="00000000" w:rsidRDefault="005A74DA">
      <w:pPr>
        <w:kinsoku w:val="0"/>
        <w:overflowPunct w:val="0"/>
        <w:autoSpaceDE/>
        <w:autoSpaceDN/>
        <w:adjustRightInd/>
        <w:spacing w:before="545" w:line="258" w:lineRule="exact"/>
        <w:ind w:left="72" w:right="72"/>
        <w:jc w:val="both"/>
        <w:textAlignment w:val="baseline"/>
        <w:rPr>
          <w:rFonts w:ascii="Tahoma" w:hAnsi="Tahoma" w:cs="Tahoma"/>
          <w:b/>
          <w:bCs/>
          <w:spacing w:val="8"/>
          <w:sz w:val="22"/>
          <w:szCs w:val="22"/>
          <w:lang w:val="es-ES" w:eastAsia="es-ES"/>
        </w:rPr>
      </w:pPr>
      <w:r>
        <w:rPr>
          <w:rFonts w:ascii="Tahoma" w:hAnsi="Tahoma" w:cs="Tahoma"/>
          <w:spacing w:val="8"/>
          <w:sz w:val="22"/>
          <w:szCs w:val="22"/>
          <w:lang w:val="es-ES" w:eastAsia="es-ES"/>
        </w:rPr>
        <w:t xml:space="preserve">La Junta Directiva del Consejo de Transporte Público, mediante </w:t>
      </w:r>
      <w:r>
        <w:rPr>
          <w:rFonts w:ascii="Tahoma" w:hAnsi="Tahoma" w:cs="Tahoma"/>
          <w:b/>
          <w:bCs/>
          <w:spacing w:val="8"/>
          <w:sz w:val="22"/>
          <w:szCs w:val="22"/>
          <w:lang w:val="es-ES" w:eastAsia="es-ES"/>
        </w:rPr>
        <w:t>Artículo 8.1 de la Sesión Ordinaria 39-2016</w:t>
      </w:r>
      <w:r>
        <w:rPr>
          <w:rFonts w:ascii="Tahoma" w:hAnsi="Tahoma" w:cs="Tahoma"/>
          <w:b/>
          <w:bCs/>
          <w:spacing w:val="8"/>
          <w:sz w:val="22"/>
          <w:szCs w:val="22"/>
          <w:lang w:val="es-ES" w:eastAsia="es-ES"/>
        </w:rPr>
        <w:t xml:space="preserve"> de 11 de agosto de 2016, </w:t>
      </w:r>
      <w:r>
        <w:rPr>
          <w:rFonts w:ascii="Tahoma" w:hAnsi="Tahoma" w:cs="Tahoma"/>
          <w:spacing w:val="8"/>
          <w:sz w:val="22"/>
          <w:szCs w:val="22"/>
          <w:lang w:val="es-ES" w:eastAsia="es-ES"/>
        </w:rPr>
        <w:t xml:space="preserve">conoce y aprueba el informe de la Dirección Técnica DTE </w:t>
      </w:r>
      <w:r>
        <w:rPr>
          <w:rFonts w:ascii="Tahoma" w:hAnsi="Tahoma" w:cs="Tahoma"/>
          <w:b/>
          <w:bCs/>
          <w:spacing w:val="8"/>
          <w:sz w:val="22"/>
          <w:szCs w:val="22"/>
          <w:lang w:val="es-ES" w:eastAsia="es-ES"/>
        </w:rPr>
        <w:t xml:space="preserve">2016-1090 del 11 de agosto de 2016 </w:t>
      </w:r>
      <w:r>
        <w:rPr>
          <w:rFonts w:ascii="Tahoma" w:hAnsi="Tahoma" w:cs="Tahoma"/>
          <w:spacing w:val="8"/>
          <w:sz w:val="22"/>
          <w:szCs w:val="22"/>
          <w:lang w:val="es-ES" w:eastAsia="es-ES"/>
        </w:rPr>
        <w:t xml:space="preserve">y determina en lo que interesa para el caso iniciar procedimiento administrativo contra la permisionaria de las rutas 626 y 627 y otorgar permiso provisionalísimo de operación por un plazo de 6 meses en dichas rutas a la empresa </w:t>
      </w:r>
      <w:r>
        <w:rPr>
          <w:rFonts w:ascii="Tahoma" w:hAnsi="Tahoma" w:cs="Tahoma"/>
          <w:b/>
          <w:bCs/>
          <w:spacing w:val="8"/>
          <w:sz w:val="22"/>
          <w:szCs w:val="22"/>
          <w:lang w:val="es-ES" w:eastAsia="es-ES"/>
        </w:rPr>
        <w:t>C</w:t>
      </w:r>
      <w:r w:rsidR="00915B7A">
        <w:rPr>
          <w:rFonts w:ascii="Tahoma" w:hAnsi="Tahoma" w:cs="Tahoma"/>
          <w:b/>
          <w:bCs/>
          <w:spacing w:val="8"/>
          <w:sz w:val="22"/>
          <w:szCs w:val="22"/>
          <w:lang w:val="es-ES" w:eastAsia="es-ES"/>
        </w:rPr>
        <w:t>.A.M.V.A.S.A.</w:t>
      </w:r>
    </w:p>
    <w:p w:rsidR="00000000" w:rsidRDefault="005A74DA">
      <w:pPr>
        <w:kinsoku w:val="0"/>
        <w:overflowPunct w:val="0"/>
        <w:autoSpaceDE/>
        <w:autoSpaceDN/>
        <w:adjustRightInd/>
        <w:spacing w:before="520" w:line="252" w:lineRule="exact"/>
        <w:ind w:lef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LOS ALEGATOS DE LA RECURRENTE</w:t>
      </w:r>
    </w:p>
    <w:p w:rsidR="00000000" w:rsidRDefault="00915B7A" w:rsidP="00915B7A">
      <w:pPr>
        <w:tabs>
          <w:tab w:val="left" w:pos="1152"/>
          <w:tab w:val="left" w:pos="3168"/>
          <w:tab w:val="left" w:pos="4248"/>
          <w:tab w:val="left" w:pos="5328"/>
          <w:tab w:val="left" w:pos="6840"/>
          <w:tab w:val="right" w:pos="8640"/>
        </w:tabs>
        <w:kinsoku w:val="0"/>
        <w:overflowPunct w:val="0"/>
        <w:autoSpaceDE/>
        <w:autoSpaceDN/>
        <w:adjustRightInd/>
        <w:spacing w:before="284" w:line="258" w:lineRule="exact"/>
        <w:ind w:left="72"/>
        <w:jc w:val="both"/>
        <w:textAlignment w:val="baseline"/>
        <w:rPr>
          <w:rFonts w:ascii="Tahoma" w:hAnsi="Tahoma" w:cs="Tahoma"/>
          <w:spacing w:val="9"/>
          <w:sz w:val="22"/>
          <w:szCs w:val="22"/>
          <w:lang w:val="es-ES" w:eastAsia="es-ES"/>
        </w:rPr>
      </w:pPr>
      <w:r>
        <w:rPr>
          <w:rFonts w:ascii="Tahoma" w:hAnsi="Tahoma" w:cs="Tahoma"/>
          <w:b/>
          <w:bCs/>
          <w:sz w:val="22"/>
          <w:szCs w:val="22"/>
          <w:lang w:val="es-ES" w:eastAsia="es-ES"/>
        </w:rPr>
        <w:t xml:space="preserve">La recurrente </w:t>
      </w:r>
      <w:r w:rsidR="005A74DA">
        <w:rPr>
          <w:rFonts w:ascii="Tahoma" w:hAnsi="Tahoma" w:cs="Tahoma"/>
          <w:b/>
          <w:bCs/>
          <w:sz w:val="22"/>
          <w:szCs w:val="22"/>
          <w:lang w:val="es-ES" w:eastAsia="es-ES"/>
        </w:rPr>
        <w:t>en</w:t>
      </w:r>
      <w:r>
        <w:rPr>
          <w:rFonts w:ascii="Tahoma" w:hAnsi="Tahoma" w:cs="Tahoma"/>
          <w:b/>
          <w:bCs/>
          <w:sz w:val="22"/>
          <w:szCs w:val="22"/>
          <w:lang w:val="es-ES" w:eastAsia="es-ES"/>
        </w:rPr>
        <w:t xml:space="preserve"> </w:t>
      </w:r>
      <w:r w:rsidR="005A74DA">
        <w:rPr>
          <w:rFonts w:ascii="Tahoma" w:hAnsi="Tahoma" w:cs="Tahoma"/>
          <w:b/>
          <w:bCs/>
          <w:sz w:val="22"/>
          <w:szCs w:val="22"/>
          <w:lang w:val="es-ES" w:eastAsia="es-ES"/>
        </w:rPr>
        <w:t>su</w:t>
      </w:r>
      <w:r>
        <w:rPr>
          <w:rFonts w:ascii="Tahoma" w:hAnsi="Tahoma" w:cs="Tahoma"/>
          <w:b/>
          <w:bCs/>
          <w:sz w:val="22"/>
          <w:szCs w:val="22"/>
          <w:lang w:val="es-ES" w:eastAsia="es-ES"/>
        </w:rPr>
        <w:t xml:space="preserve"> </w:t>
      </w:r>
      <w:r w:rsidR="005A74DA">
        <w:rPr>
          <w:rFonts w:ascii="Tahoma" w:hAnsi="Tahoma" w:cs="Tahoma"/>
          <w:b/>
          <w:bCs/>
          <w:sz w:val="22"/>
          <w:szCs w:val="22"/>
          <w:lang w:val="es-ES" w:eastAsia="es-ES"/>
        </w:rPr>
        <w:t>libelo,</w:t>
      </w:r>
      <w:r>
        <w:rPr>
          <w:rFonts w:ascii="Tahoma" w:hAnsi="Tahoma" w:cs="Tahoma"/>
          <w:b/>
          <w:bCs/>
          <w:sz w:val="22"/>
          <w:szCs w:val="22"/>
          <w:lang w:val="es-ES" w:eastAsia="es-ES"/>
        </w:rPr>
        <w:t xml:space="preserve"> </w:t>
      </w:r>
      <w:r w:rsidR="005A74DA">
        <w:rPr>
          <w:rFonts w:ascii="Tahoma" w:hAnsi="Tahoma" w:cs="Tahoma"/>
          <w:sz w:val="22"/>
          <w:szCs w:val="22"/>
          <w:lang w:val="es-ES" w:eastAsia="es-ES"/>
        </w:rPr>
        <w:t>indica</w:t>
      </w:r>
      <w:r>
        <w:rPr>
          <w:rFonts w:ascii="Tahoma" w:hAnsi="Tahoma" w:cs="Tahoma"/>
          <w:sz w:val="22"/>
          <w:szCs w:val="22"/>
          <w:lang w:val="es-ES" w:eastAsia="es-ES"/>
        </w:rPr>
        <w:t xml:space="preserve"> </w:t>
      </w:r>
      <w:r w:rsidR="005A74DA">
        <w:rPr>
          <w:rFonts w:ascii="Tahoma" w:hAnsi="Tahoma" w:cs="Tahoma"/>
          <w:sz w:val="22"/>
          <w:szCs w:val="22"/>
          <w:lang w:val="es-ES" w:eastAsia="es-ES"/>
        </w:rPr>
        <w:t>que</w:t>
      </w:r>
      <w:r>
        <w:rPr>
          <w:rFonts w:ascii="Tahoma" w:hAnsi="Tahoma" w:cs="Tahoma"/>
          <w:sz w:val="22"/>
          <w:szCs w:val="22"/>
          <w:lang w:val="es-ES" w:eastAsia="es-ES"/>
        </w:rPr>
        <w:t xml:space="preserve"> </w:t>
      </w:r>
      <w:r w:rsidR="005A74DA">
        <w:rPr>
          <w:rFonts w:ascii="Tahoma" w:hAnsi="Tahoma" w:cs="Tahoma"/>
          <w:spacing w:val="9"/>
          <w:sz w:val="22"/>
          <w:szCs w:val="22"/>
          <w:lang w:val="es-ES" w:eastAsia="es-ES"/>
        </w:rPr>
        <w:t>es concesionaria de la ruta de transporte remunerado de personas número 620 y comparte corredor común c</w:t>
      </w:r>
      <w:r w:rsidR="005A74DA">
        <w:rPr>
          <w:rFonts w:ascii="Tahoma" w:hAnsi="Tahoma" w:cs="Tahoma"/>
          <w:spacing w:val="9"/>
          <w:sz w:val="22"/>
          <w:szCs w:val="22"/>
          <w:lang w:val="es-ES" w:eastAsia="es-ES"/>
        </w:rPr>
        <w:t xml:space="preserve">on las rutas 626 y 627. Tienen la capacidad empresarial suficiente para asumir la operación de esas rutas. Dado la influencia de la ruta que opera respecto de las que se han permisionado en aplicación de los decretos 28337-MOPT (Reglamento sobre Políticas </w:t>
      </w:r>
      <w:r w:rsidR="005A74DA">
        <w:rPr>
          <w:rFonts w:ascii="Tahoma" w:hAnsi="Tahoma" w:cs="Tahoma"/>
          <w:spacing w:val="9"/>
          <w:sz w:val="22"/>
          <w:szCs w:val="22"/>
          <w:lang w:val="es-ES" w:eastAsia="es-ES"/>
        </w:rPr>
        <w:t>y Estrategias para la Modernización del Transporte Colectivo Remunerado de Personas Por Autobuses Urbanos para el Área Metropolitana de San José y zonas aledañas que la afecta directa o indirectamente) y 34992-MOPT (REGLAMENTO PARA EL OTORGAMIENTO DE PERMI</w:t>
      </w:r>
      <w:r w:rsidR="005A74DA">
        <w:rPr>
          <w:rFonts w:ascii="Tahoma" w:hAnsi="Tahoma" w:cs="Tahoma"/>
          <w:spacing w:val="9"/>
          <w:sz w:val="22"/>
          <w:szCs w:val="22"/>
          <w:lang w:val="es-ES" w:eastAsia="es-ES"/>
        </w:rPr>
        <w:t xml:space="preserve">SOS DE OPERACIÓN EN EL SERVICIO REGULAR DE TRANSPORTE REMUNERADO DE PERSONAS EN VEHÍCULOS AUTOMOTORES COLECTIVOS en sus numerales 7 y 8) </w:t>
      </w:r>
      <w:r w:rsidR="005A74DA">
        <w:rPr>
          <w:rFonts w:ascii="Tahoma" w:hAnsi="Tahoma" w:cs="Tahoma"/>
          <w:b/>
          <w:bCs/>
          <w:spacing w:val="9"/>
          <w:sz w:val="22"/>
          <w:szCs w:val="22"/>
          <w:lang w:val="es-ES" w:eastAsia="es-ES"/>
        </w:rPr>
        <w:t>A</w:t>
      </w:r>
      <w:r>
        <w:rPr>
          <w:rFonts w:ascii="Tahoma" w:hAnsi="Tahoma" w:cs="Tahoma"/>
          <w:b/>
          <w:bCs/>
          <w:spacing w:val="9"/>
          <w:sz w:val="22"/>
          <w:szCs w:val="22"/>
          <w:lang w:val="es-ES" w:eastAsia="es-ES"/>
        </w:rPr>
        <w:t>.C.P.T.S.A.</w:t>
      </w:r>
      <w:r w:rsidR="005A74DA">
        <w:rPr>
          <w:rFonts w:ascii="Tahoma" w:hAnsi="Tahoma" w:cs="Tahoma"/>
          <w:b/>
          <w:bCs/>
          <w:spacing w:val="9"/>
          <w:sz w:val="22"/>
          <w:szCs w:val="22"/>
          <w:lang w:val="es-ES" w:eastAsia="es-ES"/>
        </w:rPr>
        <w:t xml:space="preserve">, </w:t>
      </w:r>
      <w:r w:rsidR="005A74DA">
        <w:rPr>
          <w:rFonts w:ascii="Tahoma" w:hAnsi="Tahoma" w:cs="Tahoma"/>
          <w:spacing w:val="9"/>
          <w:sz w:val="22"/>
          <w:szCs w:val="22"/>
          <w:lang w:val="es-ES" w:eastAsia="es-ES"/>
        </w:rPr>
        <w:t>es la empresa llamada a servir dichas rutas. El acto es nulo pues el Consejo no s</w:t>
      </w:r>
      <w:r w:rsidR="005A74DA">
        <w:rPr>
          <w:rFonts w:ascii="Tahoma" w:hAnsi="Tahoma" w:cs="Tahoma"/>
          <w:spacing w:val="9"/>
          <w:sz w:val="22"/>
          <w:szCs w:val="22"/>
          <w:lang w:val="es-ES" w:eastAsia="es-ES"/>
        </w:rPr>
        <w:t xml:space="preserve">iguió los procedimientos establecidos en el referido Decreto para el otorgamiento de permisos, pues además ponen como permisionaria a una empresa </w:t>
      </w:r>
      <w:r w:rsidR="005A74DA">
        <w:rPr>
          <w:rFonts w:ascii="Tahoma" w:hAnsi="Tahoma" w:cs="Tahoma"/>
          <w:b/>
          <w:bCs/>
          <w:spacing w:val="9"/>
          <w:sz w:val="22"/>
          <w:szCs w:val="22"/>
          <w:lang w:val="es-ES" w:eastAsia="es-ES"/>
        </w:rPr>
        <w:t>C</w:t>
      </w:r>
      <w:r>
        <w:rPr>
          <w:rFonts w:ascii="Tahoma" w:hAnsi="Tahoma" w:cs="Tahoma"/>
          <w:b/>
          <w:bCs/>
          <w:spacing w:val="9"/>
          <w:sz w:val="22"/>
          <w:szCs w:val="22"/>
          <w:lang w:val="es-ES" w:eastAsia="es-ES"/>
        </w:rPr>
        <w:t>.A.M.V.A.S.A.</w:t>
      </w:r>
      <w:r w:rsidR="005A74DA">
        <w:rPr>
          <w:rFonts w:ascii="Tahoma" w:hAnsi="Tahoma" w:cs="Tahoma"/>
          <w:b/>
          <w:bCs/>
          <w:spacing w:val="9"/>
          <w:sz w:val="22"/>
          <w:szCs w:val="22"/>
          <w:lang w:val="es-ES" w:eastAsia="es-ES"/>
        </w:rPr>
        <w:t xml:space="preserve"> </w:t>
      </w:r>
      <w:r w:rsidR="005A74DA">
        <w:rPr>
          <w:rFonts w:ascii="Tahoma" w:hAnsi="Tahoma" w:cs="Tahoma"/>
          <w:spacing w:val="9"/>
          <w:sz w:val="22"/>
          <w:szCs w:val="22"/>
          <w:lang w:val="es-ES" w:eastAsia="es-ES"/>
        </w:rPr>
        <w:t>que no ha sido operadora de servicio público modalidad Autobús com</w:t>
      </w:r>
      <w:r w:rsidR="005A74DA">
        <w:rPr>
          <w:rFonts w:ascii="Tahoma" w:hAnsi="Tahoma" w:cs="Tahoma"/>
          <w:spacing w:val="9"/>
          <w:sz w:val="22"/>
          <w:szCs w:val="22"/>
          <w:lang w:val="es-ES" w:eastAsia="es-ES"/>
        </w:rPr>
        <w:t>o concesionaria o permisionaria; los funcionarios del CTP se basaron en el solo dicho de los personeros de esa empresa, y en un plazo inaudito de dos días resuelven darle el permiso siendo la empresa que de manera de hecho estaba prestando el servicio cuan</w:t>
      </w:r>
      <w:r w:rsidR="005A74DA">
        <w:rPr>
          <w:rFonts w:ascii="Tahoma" w:hAnsi="Tahoma" w:cs="Tahoma"/>
          <w:spacing w:val="9"/>
          <w:sz w:val="22"/>
          <w:szCs w:val="22"/>
          <w:lang w:val="es-ES" w:eastAsia="es-ES"/>
        </w:rPr>
        <w:t xml:space="preserve">do la empresa autorizada era </w:t>
      </w:r>
      <w:r w:rsidR="005A74DA">
        <w:rPr>
          <w:rFonts w:ascii="Tahoma" w:hAnsi="Tahoma" w:cs="Tahoma"/>
          <w:b/>
          <w:bCs/>
          <w:spacing w:val="9"/>
          <w:sz w:val="22"/>
          <w:szCs w:val="22"/>
          <w:lang w:val="es-ES" w:eastAsia="es-ES"/>
        </w:rPr>
        <w:t>T</w:t>
      </w:r>
      <w:r>
        <w:rPr>
          <w:rFonts w:ascii="Tahoma" w:hAnsi="Tahoma" w:cs="Tahoma"/>
          <w:b/>
          <w:bCs/>
          <w:spacing w:val="9"/>
          <w:sz w:val="22"/>
          <w:szCs w:val="22"/>
          <w:lang w:val="es-ES" w:eastAsia="es-ES"/>
        </w:rPr>
        <w:t>.M.D.O.S.A.</w:t>
      </w:r>
      <w:r w:rsidR="005A74DA">
        <w:rPr>
          <w:rFonts w:ascii="Tahoma" w:hAnsi="Tahoma" w:cs="Tahoma"/>
          <w:b/>
          <w:bCs/>
          <w:spacing w:val="9"/>
          <w:sz w:val="22"/>
          <w:szCs w:val="22"/>
          <w:lang w:val="es-ES" w:eastAsia="es-ES"/>
        </w:rPr>
        <w:t xml:space="preserve">, </w:t>
      </w:r>
      <w:r w:rsidR="005A74DA">
        <w:rPr>
          <w:rFonts w:ascii="Tahoma" w:hAnsi="Tahoma" w:cs="Tahoma"/>
          <w:spacing w:val="9"/>
          <w:sz w:val="22"/>
          <w:szCs w:val="22"/>
          <w:lang w:val="es-ES" w:eastAsia="es-ES"/>
        </w:rPr>
        <w:t>no se preocuparon los funcionarios que realizaron el estudio en verificar ni siquiera aspectos como planillas ante la Caja Costarricense del Seguro Social,</w:t>
      </w:r>
    </w:p>
    <w:p w:rsidR="00000000" w:rsidRDefault="005A74DA">
      <w:pPr>
        <w:widowControl/>
        <w:rPr>
          <w:sz w:val="24"/>
          <w:szCs w:val="24"/>
        </w:rPr>
        <w:sectPr w:rsidR="00000000">
          <w:pgSz w:w="12288" w:h="15806"/>
          <w:pgMar w:top="2140" w:right="1824" w:bottom="73" w:left="1708" w:header="720" w:footer="720" w:gutter="0"/>
          <w:cols w:space="720"/>
          <w:noEndnote/>
        </w:sectPr>
      </w:pPr>
    </w:p>
    <w:p w:rsidR="00000000" w:rsidRDefault="005A74DA">
      <w:pPr>
        <w:widowControl/>
        <w:rPr>
          <w:sz w:val="24"/>
          <w:szCs w:val="24"/>
        </w:rPr>
        <w:sectPr w:rsidR="00000000">
          <w:type w:val="continuous"/>
          <w:pgSz w:w="12288" w:h="15806"/>
          <w:pgMar w:top="2140" w:right="1869" w:bottom="73" w:left="7179" w:header="720" w:footer="720" w:gutter="0"/>
          <w:cols w:space="720"/>
          <w:noEndnote/>
        </w:sectPr>
      </w:pPr>
    </w:p>
    <w:p w:rsidR="00000000" w:rsidRDefault="005A74DA">
      <w:pPr>
        <w:kinsoku w:val="0"/>
        <w:overflowPunct w:val="0"/>
        <w:autoSpaceDE/>
        <w:autoSpaceDN/>
        <w:adjustRightInd/>
        <w:spacing w:before="12" w:line="261"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 xml:space="preserve">para verificar cual empresa reportó a los empleados de la rutas 626 y 627. En síntesis el acto administrativo es Nulo, pues el informe del Área Técnica se basó en hechos falsos y desatendió la normativa vigente y da por probado </w:t>
      </w:r>
      <w:r>
        <w:rPr>
          <w:rFonts w:ascii="Tahoma" w:hAnsi="Tahoma" w:cs="Tahoma"/>
          <w:spacing w:val="12"/>
          <w:sz w:val="22"/>
          <w:szCs w:val="22"/>
          <w:lang w:val="es-ES" w:eastAsia="es-ES"/>
        </w:rPr>
        <w:t xml:space="preserve">que </w:t>
      </w:r>
      <w:r>
        <w:rPr>
          <w:rFonts w:ascii="Verdana" w:hAnsi="Verdana" w:cs="Verdana"/>
          <w:b/>
          <w:bCs/>
          <w:spacing w:val="12"/>
          <w:sz w:val="21"/>
          <w:szCs w:val="21"/>
          <w:lang w:val="es-ES" w:eastAsia="es-ES"/>
        </w:rPr>
        <w:t>C</w:t>
      </w:r>
      <w:r w:rsidR="00915B7A">
        <w:rPr>
          <w:rFonts w:ascii="Verdana" w:hAnsi="Verdana" w:cs="Verdana"/>
          <w:b/>
          <w:bCs/>
          <w:spacing w:val="12"/>
          <w:sz w:val="21"/>
          <w:szCs w:val="21"/>
          <w:lang w:val="es-ES" w:eastAsia="es-ES"/>
        </w:rPr>
        <w:t>.A.M.V.A.S.A.</w:t>
      </w:r>
      <w:r>
        <w:rPr>
          <w:rFonts w:ascii="Verdana" w:hAnsi="Verdana" w:cs="Verdana"/>
          <w:b/>
          <w:bCs/>
          <w:spacing w:val="12"/>
          <w:sz w:val="21"/>
          <w:szCs w:val="21"/>
          <w:lang w:val="es-ES" w:eastAsia="es-ES"/>
        </w:rPr>
        <w:t xml:space="preserve"> </w:t>
      </w:r>
      <w:r>
        <w:rPr>
          <w:rFonts w:ascii="Tahoma" w:hAnsi="Tahoma" w:cs="Tahoma"/>
          <w:spacing w:val="12"/>
          <w:sz w:val="22"/>
          <w:szCs w:val="22"/>
          <w:lang w:val="es-ES" w:eastAsia="es-ES"/>
        </w:rPr>
        <w:t>era quien prestaba el servicio de las rutas de marras desde meses atrás sin verificación alguna y resuelve en plazos cortísimos por lo que el acuerdo está viciado en su motivació</w:t>
      </w:r>
      <w:r>
        <w:rPr>
          <w:rFonts w:ascii="Tahoma" w:hAnsi="Tahoma" w:cs="Tahoma"/>
          <w:spacing w:val="12"/>
          <w:sz w:val="22"/>
          <w:szCs w:val="22"/>
          <w:lang w:val="es-ES" w:eastAsia="es-ES"/>
        </w:rPr>
        <w:t>n. Solicita se anule el acuerdo impugnado.</w:t>
      </w:r>
    </w:p>
    <w:p w:rsidR="00000000" w:rsidRDefault="005A74DA">
      <w:pPr>
        <w:kinsoku w:val="0"/>
        <w:overflowPunct w:val="0"/>
        <w:autoSpaceDE/>
        <w:autoSpaceDN/>
        <w:adjustRightInd/>
        <w:spacing w:before="261" w:line="263"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POTESTADES DEL CONSEJO DE TRANSPORTE PÚBLICO.</w:t>
      </w:r>
    </w:p>
    <w:p w:rsidR="00000000" w:rsidRDefault="005A74DA">
      <w:pPr>
        <w:kinsoku w:val="0"/>
        <w:overflowPunct w:val="0"/>
        <w:autoSpaceDE/>
        <w:autoSpaceDN/>
        <w:adjustRightInd/>
        <w:spacing w:before="253"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El Transporte Remunerado de Personas, es un servicio público, regulado, controlado y vigilado por el Estado, el cual mediante la figura de la concesión o del</w:t>
      </w:r>
      <w:r>
        <w:rPr>
          <w:rFonts w:ascii="Tahoma" w:hAnsi="Tahoma" w:cs="Tahoma"/>
          <w:spacing w:val="10"/>
          <w:sz w:val="22"/>
          <w:szCs w:val="22"/>
          <w:lang w:val="es-ES" w:eastAsia="es-ES"/>
        </w:rPr>
        <w:t xml:space="preserve"> permiso en casos especiales, autoriza a los particulares, la prestación de dicha actividad, de manera que esos particulares se encuentran sujetos a lo que disponga o les autorice la Administración, en el caso particular el Consejo de Transporte Público, e</w:t>
      </w:r>
      <w:r>
        <w:rPr>
          <w:rFonts w:ascii="Tahoma" w:hAnsi="Tahoma" w:cs="Tahoma"/>
          <w:spacing w:val="10"/>
          <w:sz w:val="22"/>
          <w:szCs w:val="22"/>
          <w:lang w:val="es-ES" w:eastAsia="es-ES"/>
        </w:rPr>
        <w:t>n el marco de su competencia.</w:t>
      </w:r>
    </w:p>
    <w:p w:rsidR="00000000" w:rsidRDefault="005A74DA">
      <w:pPr>
        <w:kinsoku w:val="0"/>
        <w:overflowPunct w:val="0"/>
        <w:autoSpaceDE/>
        <w:autoSpaceDN/>
        <w:adjustRightInd/>
        <w:spacing w:before="257"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Al Tratarse de un servicio público los operadores están subordinados a las normas de derecho público en la prestación del servicio y por lo tanto a actuar dentro del principio de Legalidad y cumplir con las obligaciones contra</w:t>
      </w:r>
      <w:r>
        <w:rPr>
          <w:rFonts w:ascii="Tahoma" w:hAnsi="Tahoma" w:cs="Tahoma"/>
          <w:spacing w:val="10"/>
          <w:sz w:val="22"/>
          <w:szCs w:val="22"/>
          <w:lang w:val="es-ES" w:eastAsia="es-ES"/>
        </w:rPr>
        <w:t>ctuales. El Consejo de Transporte Público por su parte, dentro de sus potestades y obligaciones de fiscalización debe verificar que los operadores enmarquen su actuación dentro de los presupuestos impuestos en la Ley y los reglamentos y en caso de detectar</w:t>
      </w:r>
      <w:r>
        <w:rPr>
          <w:rFonts w:ascii="Tahoma" w:hAnsi="Tahoma" w:cs="Tahoma"/>
          <w:spacing w:val="10"/>
          <w:sz w:val="22"/>
          <w:szCs w:val="22"/>
          <w:lang w:val="es-ES" w:eastAsia="es-ES"/>
        </w:rPr>
        <w:t xml:space="preserve"> anomalías instruir los procedimientos necesario correctivos, los cuales, dependiendo de la gravedad de las faltas, pueden acarrear la perdida de la concesión, o del permiso según sea el caso.</w:t>
      </w:r>
    </w:p>
    <w:p w:rsidR="00000000" w:rsidRDefault="005A74DA">
      <w:pPr>
        <w:kinsoku w:val="0"/>
        <w:overflowPunct w:val="0"/>
        <w:autoSpaceDE/>
        <w:autoSpaceDN/>
        <w:adjustRightInd/>
        <w:spacing w:before="264" w:line="261"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El artículo 2 de la Ley Reguladora del Transporte Remunerado de</w:t>
      </w:r>
      <w:r>
        <w:rPr>
          <w:rFonts w:ascii="Tahoma" w:hAnsi="Tahoma" w:cs="Tahoma"/>
          <w:spacing w:val="12"/>
          <w:sz w:val="22"/>
          <w:szCs w:val="22"/>
          <w:lang w:val="es-ES" w:eastAsia="es-ES"/>
        </w:rPr>
        <w:t xml:space="preserve"> Personas en Vehículos Automotores, del 10 de mayo de 1965, Ley 3503, establece:</w:t>
      </w:r>
    </w:p>
    <w:p w:rsidR="00000000" w:rsidRDefault="005A74DA">
      <w:pPr>
        <w:kinsoku w:val="0"/>
        <w:overflowPunct w:val="0"/>
        <w:autoSpaceDE/>
        <w:autoSpaceDN/>
        <w:adjustRightInd/>
        <w:spacing w:before="244" w:line="258" w:lineRule="exact"/>
        <w:ind w:left="648" w:right="576"/>
        <w:jc w:val="both"/>
        <w:textAlignment w:val="baseline"/>
        <w:rPr>
          <w:rFonts w:ascii="Verdana" w:hAnsi="Verdana" w:cs="Verdana"/>
          <w:b/>
          <w:bCs/>
          <w:i/>
          <w:iCs/>
          <w:spacing w:val="3"/>
          <w:sz w:val="21"/>
          <w:szCs w:val="21"/>
          <w:lang w:val="es-ES" w:eastAsia="es-ES"/>
        </w:rPr>
      </w:pPr>
      <w:r>
        <w:rPr>
          <w:rFonts w:ascii="Verdana" w:hAnsi="Verdana" w:cs="Verdana"/>
          <w:b/>
          <w:bCs/>
          <w:i/>
          <w:iCs/>
          <w:spacing w:val="3"/>
          <w:sz w:val="21"/>
          <w:szCs w:val="21"/>
          <w:lang w:val="es-ES" w:eastAsia="es-ES"/>
        </w:rPr>
        <w:t>"Es competencia del Ministerio de Obras Públicas y Transportes lo relativo al Tránsito y Transporte automotor de</w:t>
      </w:r>
    </w:p>
    <w:p w:rsidR="00000000" w:rsidRDefault="005A74DA">
      <w:pPr>
        <w:tabs>
          <w:tab w:val="left" w:leader="dot" w:pos="4032"/>
        </w:tabs>
        <w:kinsoku w:val="0"/>
        <w:overflowPunct w:val="0"/>
        <w:autoSpaceDE/>
        <w:autoSpaceDN/>
        <w:adjustRightInd/>
        <w:spacing w:line="261" w:lineRule="exact"/>
        <w:ind w:left="648" w:right="576"/>
        <w:jc w:val="both"/>
        <w:textAlignment w:val="baseline"/>
        <w:rPr>
          <w:rFonts w:ascii="Tahoma" w:hAnsi="Tahoma" w:cs="Tahoma"/>
          <w:sz w:val="22"/>
          <w:szCs w:val="22"/>
          <w:lang w:val="es-ES" w:eastAsia="es-ES"/>
        </w:rPr>
      </w:pPr>
      <w:r>
        <w:rPr>
          <w:rFonts w:ascii="Verdana" w:hAnsi="Verdana" w:cs="Verdana"/>
          <w:b/>
          <w:bCs/>
          <w:i/>
          <w:iCs/>
          <w:sz w:val="21"/>
          <w:szCs w:val="21"/>
          <w:lang w:val="es-ES" w:eastAsia="es-ES"/>
        </w:rPr>
        <w:t>personas en el país</w:t>
      </w:r>
      <w:r>
        <w:rPr>
          <w:rFonts w:ascii="Verdana" w:hAnsi="Verdana" w:cs="Verdana"/>
          <w:b/>
          <w:bCs/>
          <w:i/>
          <w:iCs/>
          <w:sz w:val="21"/>
          <w:szCs w:val="21"/>
          <w:lang w:val="es-ES" w:eastAsia="es-ES"/>
        </w:rPr>
        <w:tab/>
        <w:t xml:space="preserve">" </w:t>
      </w:r>
      <w:r>
        <w:rPr>
          <w:rFonts w:ascii="Tahoma" w:hAnsi="Tahoma" w:cs="Tahoma"/>
          <w:sz w:val="22"/>
          <w:szCs w:val="22"/>
          <w:lang w:val="es-ES" w:eastAsia="es-ES"/>
        </w:rPr>
        <w:t>(De conformidad con la Ley 7969, debe en</w:t>
      </w:r>
      <w:r>
        <w:rPr>
          <w:rFonts w:ascii="Tahoma" w:hAnsi="Tahoma" w:cs="Tahoma"/>
          <w:sz w:val="22"/>
          <w:szCs w:val="22"/>
          <w:lang w:val="es-ES" w:eastAsia="es-ES"/>
        </w:rPr>
        <w:t>tenderse Consejo de Transporte Público)</w:t>
      </w:r>
    </w:p>
    <w:p w:rsidR="00000000" w:rsidRDefault="005A74DA">
      <w:pPr>
        <w:kinsoku w:val="0"/>
        <w:overflowPunct w:val="0"/>
        <w:autoSpaceDE/>
        <w:autoSpaceDN/>
        <w:adjustRightInd/>
        <w:spacing w:before="245" w:line="268"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Ley Reguladora del Servicio Público de Transporte Remunerado de Personas en Vehículos en la Modalidad de Taxi, N. 7969</w:t>
      </w:r>
    </w:p>
    <w:p w:rsidR="00000000" w:rsidRDefault="005A74DA">
      <w:pPr>
        <w:kinsoku w:val="0"/>
        <w:overflowPunct w:val="0"/>
        <w:autoSpaceDE/>
        <w:autoSpaceDN/>
        <w:adjustRightInd/>
        <w:spacing w:before="270" w:line="265" w:lineRule="exact"/>
        <w:ind w:left="648" w:right="72"/>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"ARTÍCULO 7.- Atribuciones del Consejo</w:t>
      </w:r>
    </w:p>
    <w:p w:rsidR="00000000" w:rsidRDefault="005A74DA">
      <w:pPr>
        <w:kinsoku w:val="0"/>
        <w:overflowPunct w:val="0"/>
        <w:autoSpaceDE/>
        <w:autoSpaceDN/>
        <w:adjustRightInd/>
        <w:spacing w:before="271" w:line="271" w:lineRule="exact"/>
        <w:ind w:left="648"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El Consejo, en el ejercicio de sus competencias, tendrá</w:t>
      </w:r>
      <w:r>
        <w:rPr>
          <w:rFonts w:ascii="Verdana" w:hAnsi="Verdana" w:cs="Verdana"/>
          <w:i/>
          <w:iCs/>
          <w:sz w:val="21"/>
          <w:szCs w:val="21"/>
          <w:lang w:val="es-ES" w:eastAsia="es-ES"/>
        </w:rPr>
        <w:t xml:space="preserve"> las siguientes atribuciones:</w:t>
      </w:r>
    </w:p>
    <w:p w:rsidR="00000000" w:rsidRDefault="005A74DA">
      <w:pPr>
        <w:kinsoku w:val="0"/>
        <w:overflowPunct w:val="0"/>
        <w:autoSpaceDE/>
        <w:autoSpaceDN/>
        <w:adjustRightInd/>
        <w:spacing w:before="287" w:after="801" w:line="260" w:lineRule="exact"/>
        <w:ind w:left="648" w:right="57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 Coordinar la aplicación correcta de las políticas de transporte público, su planeamiento, la revisión técnica, el otorgamiento y la administración de las concesiones, así como la regulación de los permisos que legalmente pr</w:t>
      </w:r>
      <w:r>
        <w:rPr>
          <w:rFonts w:ascii="Verdana" w:hAnsi="Verdana" w:cs="Verdana"/>
          <w:b/>
          <w:bCs/>
          <w:i/>
          <w:iCs/>
          <w:sz w:val="21"/>
          <w:szCs w:val="21"/>
          <w:lang w:val="es-ES" w:eastAsia="es-ES"/>
        </w:rPr>
        <w:t>ocedan.</w:t>
      </w:r>
    </w:p>
    <w:p w:rsidR="00000000" w:rsidRDefault="005A74DA">
      <w:pPr>
        <w:widowControl/>
        <w:rPr>
          <w:sz w:val="24"/>
          <w:szCs w:val="24"/>
        </w:rPr>
        <w:sectPr w:rsidR="00000000">
          <w:pgSz w:w="12288" w:h="15806"/>
          <w:pgMar w:top="2020" w:right="1934" w:bottom="163" w:left="1598" w:header="720" w:footer="720" w:gutter="0"/>
          <w:cols w:space="720"/>
          <w:noEndnote/>
        </w:sectPr>
      </w:pPr>
    </w:p>
    <w:p w:rsidR="00000000" w:rsidRDefault="005A74DA">
      <w:pPr>
        <w:widowControl/>
        <w:rPr>
          <w:sz w:val="24"/>
          <w:szCs w:val="24"/>
        </w:rPr>
        <w:sectPr w:rsidR="00000000">
          <w:type w:val="continuous"/>
          <w:pgSz w:w="12288" w:h="15806"/>
          <w:pgMar w:top="2020" w:right="1932" w:bottom="163" w:left="7116" w:header="720" w:footer="720" w:gutter="0"/>
          <w:cols w:space="720"/>
          <w:noEndnote/>
        </w:sectPr>
      </w:pPr>
    </w:p>
    <w:p w:rsidR="00000000" w:rsidRDefault="005A74DA">
      <w:pPr>
        <w:numPr>
          <w:ilvl w:val="0"/>
          <w:numId w:val="5"/>
        </w:numPr>
        <w:kinsoku w:val="0"/>
        <w:overflowPunct w:val="0"/>
        <w:autoSpaceDE/>
        <w:autoSpaceDN/>
        <w:adjustRightInd/>
        <w:spacing w:before="2" w:line="262"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Estudiar y emitir opinión sobre los asuntos sometidos a su conocimiento por cualquier dependencia o institución involucrada en servicios de transporte pú</w:t>
      </w:r>
      <w:r>
        <w:rPr>
          <w:rFonts w:ascii="Verdana" w:hAnsi="Verdana" w:cs="Verdana"/>
          <w:i/>
          <w:iCs/>
          <w:sz w:val="21"/>
          <w:szCs w:val="21"/>
          <w:lang w:val="es-ES" w:eastAsia="es-ES"/>
        </w:rPr>
        <w:t>blico, planeamiento, revisión técnica, administración y otorgamiento de concesiones y permisos.</w:t>
      </w:r>
    </w:p>
    <w:p w:rsidR="00000000" w:rsidRDefault="005A74DA">
      <w:pPr>
        <w:numPr>
          <w:ilvl w:val="0"/>
          <w:numId w:val="5"/>
        </w:numPr>
        <w:kinsoku w:val="0"/>
        <w:overflowPunct w:val="0"/>
        <w:autoSpaceDE/>
        <w:autoSpaceDN/>
        <w:adjustRightInd/>
        <w:spacing w:before="274" w:line="260"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Servir como órgano que efectivamente facilite, en razón de su ejecutividad, la coordinación interinstitucional entre las dependencias del Poder Ejecutivo, el se</w:t>
      </w:r>
      <w:r>
        <w:rPr>
          <w:rFonts w:ascii="Verdana" w:hAnsi="Verdana" w:cs="Verdana"/>
          <w:i/>
          <w:iCs/>
          <w:sz w:val="21"/>
          <w:szCs w:val="21"/>
          <w:lang w:val="es-ES" w:eastAsia="es-ES"/>
        </w:rPr>
        <w:t>ctor empresarial, los usuarios y los clientes de los servicios de transporte público, los organismos internacionales y otras entidades públicas o privadas que en su gestión se relacionen con los servicios regulados en esta ley.</w:t>
      </w:r>
    </w:p>
    <w:p w:rsidR="00000000" w:rsidRDefault="005A74DA">
      <w:pPr>
        <w:numPr>
          <w:ilvl w:val="0"/>
          <w:numId w:val="5"/>
        </w:numPr>
        <w:kinsoku w:val="0"/>
        <w:overflowPunct w:val="0"/>
        <w:autoSpaceDE/>
        <w:autoSpaceDN/>
        <w:adjustRightInd/>
        <w:spacing w:before="281" w:line="261"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Establecer y recomendar norm</w:t>
      </w:r>
      <w:r>
        <w:rPr>
          <w:rFonts w:ascii="Verdana" w:hAnsi="Verdana" w:cs="Verdana"/>
          <w:i/>
          <w:iCs/>
          <w:sz w:val="21"/>
          <w:szCs w:val="21"/>
          <w:lang w:val="es-ES" w:eastAsia="es-ES"/>
        </w:rPr>
        <w:t>as, procedimientos y acciones que puedan mejorar las políticas y directrices en materia de transporte público, planeamiento, revisión técnica, administración y otorgamiento de concesiones y permisos.</w:t>
      </w:r>
    </w:p>
    <w:p w:rsidR="00000000" w:rsidRDefault="005A74DA">
      <w:pPr>
        <w:numPr>
          <w:ilvl w:val="0"/>
          <w:numId w:val="5"/>
        </w:numPr>
        <w:kinsoku w:val="0"/>
        <w:overflowPunct w:val="0"/>
        <w:autoSpaceDE/>
        <w:autoSpaceDN/>
        <w:adjustRightInd/>
        <w:spacing w:before="275" w:line="259"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Velar porque la actividad del transporte pú</w:t>
      </w:r>
      <w:r>
        <w:rPr>
          <w:rFonts w:ascii="Verdana" w:hAnsi="Verdana" w:cs="Verdana"/>
          <w:i/>
          <w:iCs/>
          <w:sz w:val="21"/>
          <w:szCs w:val="21"/>
          <w:lang w:val="es-ES" w:eastAsia="es-ES"/>
        </w:rPr>
        <w:t>blico, su planeamiento, la revisión técnica, la administración y el otorgamiento de concesiones, sus sistemas operacionales y el equipamiento requerido, sean acordes con los sistemas tecnológicos más modernos para velar por la calidad de los servicios requ</w:t>
      </w:r>
      <w:r>
        <w:rPr>
          <w:rFonts w:ascii="Verdana" w:hAnsi="Verdana" w:cs="Verdana"/>
          <w:i/>
          <w:iCs/>
          <w:sz w:val="21"/>
          <w:szCs w:val="21"/>
          <w:lang w:val="es-ES" w:eastAsia="es-ES"/>
        </w:rPr>
        <w:t>eridos por el desarrollo del transporte público nacional e internacional.</w:t>
      </w:r>
    </w:p>
    <w:p w:rsidR="00000000" w:rsidRDefault="005A74DA">
      <w:pPr>
        <w:numPr>
          <w:ilvl w:val="0"/>
          <w:numId w:val="5"/>
        </w:numPr>
        <w:kinsoku w:val="0"/>
        <w:overflowPunct w:val="0"/>
        <w:autoSpaceDE/>
        <w:autoSpaceDN/>
        <w:adjustRightInd/>
        <w:spacing w:before="276" w:line="258"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Conocer, tramitar y resolver, de oficio o a instancia de parte, las denuncias referentes a los comportamientos activos y omisos que violen las normas de la legislación del transporte</w:t>
      </w:r>
      <w:r>
        <w:rPr>
          <w:rFonts w:ascii="Verdana" w:hAnsi="Verdana" w:cs="Verdana"/>
          <w:i/>
          <w:iCs/>
          <w:sz w:val="21"/>
          <w:szCs w:val="21"/>
          <w:lang w:val="es-ES" w:eastAsia="es-ES"/>
        </w:rPr>
        <w:t xml:space="preserve"> público o amenacen con violarlas.</w:t>
      </w:r>
    </w:p>
    <w:p w:rsidR="00000000" w:rsidRDefault="005A74DA">
      <w:pPr>
        <w:numPr>
          <w:ilvl w:val="0"/>
          <w:numId w:val="5"/>
        </w:numPr>
        <w:kinsoku w:val="0"/>
        <w:overflowPunct w:val="0"/>
        <w:autoSpaceDE/>
        <w:autoSpaceDN/>
        <w:adjustRightInd/>
        <w:spacing w:before="290" w:line="25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Preparar un plan estratégico cuyo objetivo esencial sea organizar, legal, técnica y administrativamente, el funcionamiento de un plan de desarrollo tecnológico en materia de transporte público.</w:t>
      </w:r>
    </w:p>
    <w:p w:rsidR="00000000" w:rsidRDefault="005A74DA">
      <w:pPr>
        <w:numPr>
          <w:ilvl w:val="0"/>
          <w:numId w:val="5"/>
        </w:numPr>
        <w:kinsoku w:val="0"/>
        <w:overflowPunct w:val="0"/>
        <w:autoSpaceDE/>
        <w:autoSpaceDN/>
        <w:adjustRightInd/>
        <w:spacing w:before="276" w:line="260" w:lineRule="exact"/>
        <w:ind w:right="648"/>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Promover el desarrollo y la</w:t>
      </w:r>
      <w:r>
        <w:rPr>
          <w:rFonts w:ascii="Verdana" w:hAnsi="Verdana" w:cs="Verdana"/>
          <w:i/>
          <w:iCs/>
          <w:spacing w:val="-2"/>
          <w:sz w:val="21"/>
          <w:szCs w:val="21"/>
          <w:lang w:val="es-ES" w:eastAsia="es-ES"/>
        </w:rPr>
        <w:t xml:space="preserve"> capacitación del recurso humano involucrado en la actividad, en concordancia con los requerimientos de un sistema moderno de transporte público. (el resaltado es nuestro)</w:t>
      </w:r>
    </w:p>
    <w:p w:rsidR="00000000" w:rsidRDefault="005A74DA">
      <w:pPr>
        <w:numPr>
          <w:ilvl w:val="0"/>
          <w:numId w:val="5"/>
        </w:numPr>
        <w:kinsoku w:val="0"/>
        <w:overflowPunct w:val="0"/>
        <w:autoSpaceDE/>
        <w:autoSpaceDN/>
        <w:adjustRightInd/>
        <w:spacing w:before="269" w:line="252" w:lineRule="exact"/>
        <w:ind w:right="648"/>
        <w:textAlignment w:val="baseline"/>
        <w:rPr>
          <w:rFonts w:ascii="Verdana" w:hAnsi="Verdana" w:cs="Verdana"/>
          <w:i/>
          <w:iCs/>
          <w:sz w:val="21"/>
          <w:szCs w:val="21"/>
          <w:lang w:val="es-ES" w:eastAsia="es-ES"/>
        </w:rPr>
      </w:pPr>
      <w:r>
        <w:rPr>
          <w:rFonts w:ascii="Verdana" w:hAnsi="Verdana" w:cs="Verdana"/>
          <w:i/>
          <w:iCs/>
          <w:sz w:val="21"/>
          <w:szCs w:val="21"/>
          <w:lang w:val="es-ES" w:eastAsia="es-ES"/>
        </w:rPr>
        <w:t>Fijar las paradas terminales e intermedias de todos los servicios (El resaltado es n</w:t>
      </w:r>
      <w:r>
        <w:rPr>
          <w:rFonts w:ascii="Verdana" w:hAnsi="Verdana" w:cs="Verdana"/>
          <w:i/>
          <w:iCs/>
          <w:sz w:val="21"/>
          <w:szCs w:val="21"/>
          <w:lang w:val="es-ES" w:eastAsia="es-ES"/>
        </w:rPr>
        <w:t>uestro)</w:t>
      </w:r>
    </w:p>
    <w:p w:rsidR="00000000" w:rsidRDefault="005A74DA">
      <w:pPr>
        <w:kinsoku w:val="0"/>
        <w:overflowPunct w:val="0"/>
        <w:autoSpaceDE/>
        <w:autoSpaceDN/>
        <w:adjustRightInd/>
        <w:spacing w:before="292" w:line="25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del Poder Judicial, ha señalado que el desarrollo de los contratos que se efectúen con el Estado se dan bajo las regulaciones del Derecho Público; indica la Sala:</w:t>
      </w:r>
    </w:p>
    <w:p w:rsidR="00000000" w:rsidRDefault="005A74DA">
      <w:pPr>
        <w:kinsoku w:val="0"/>
        <w:overflowPunct w:val="0"/>
        <w:autoSpaceDE/>
        <w:autoSpaceDN/>
        <w:adjustRightInd/>
        <w:spacing w:before="321" w:after="571" w:line="237" w:lineRule="exact"/>
        <w:ind w:left="648" w:right="648"/>
        <w:jc w:val="both"/>
        <w:textAlignment w:val="baseline"/>
        <w:rPr>
          <w:rFonts w:ascii="Verdana" w:hAnsi="Verdana" w:cs="Verdana"/>
          <w:i/>
          <w:iCs/>
          <w:sz w:val="19"/>
          <w:szCs w:val="19"/>
          <w:lang w:val="es-ES" w:eastAsia="es-ES"/>
        </w:rPr>
      </w:pPr>
      <w:r>
        <w:rPr>
          <w:rFonts w:ascii="Verdana" w:hAnsi="Verdana" w:cs="Verdana"/>
          <w:b/>
          <w:bCs/>
          <w:i/>
          <w:iCs/>
          <w:sz w:val="19"/>
          <w:szCs w:val="19"/>
          <w:lang w:val="es-ES" w:eastAsia="es-ES"/>
        </w:rPr>
        <w:t>"DE LA SUBORDINACIÓN AL DERECHO PÚBLICO Y POTESTADES DE IMPER</w:t>
      </w:r>
      <w:r>
        <w:rPr>
          <w:rFonts w:ascii="Verdana" w:hAnsi="Verdana" w:cs="Verdana"/>
          <w:b/>
          <w:bCs/>
          <w:i/>
          <w:iCs/>
          <w:sz w:val="19"/>
          <w:szCs w:val="19"/>
          <w:lang w:val="es-ES" w:eastAsia="es-ES"/>
        </w:rPr>
        <w:t xml:space="preserve">IO DE LA ADMINISTRACIÓN. </w:t>
      </w:r>
      <w:r>
        <w:rPr>
          <w:rFonts w:ascii="Verdana" w:hAnsi="Verdana" w:cs="Verdana"/>
          <w:i/>
          <w:iCs/>
          <w:sz w:val="19"/>
          <w:szCs w:val="19"/>
          <w:lang w:val="es-ES" w:eastAsia="es-ES"/>
        </w:rPr>
        <w:t xml:space="preserve">A partir de la anterior definición, es que </w:t>
      </w:r>
      <w:r>
        <w:rPr>
          <w:rFonts w:ascii="Verdana" w:hAnsi="Verdana" w:cs="Verdana"/>
          <w:b/>
          <w:bCs/>
          <w:i/>
          <w:iCs/>
          <w:sz w:val="19"/>
          <w:szCs w:val="19"/>
          <w:u w:val="single"/>
          <w:lang w:val="es-ES" w:eastAsia="es-ES"/>
        </w:rPr>
        <w:t>pueden determinarse dos elementos determinantes de los servicios públicos.</w:t>
      </w:r>
      <w:r>
        <w:rPr>
          <w:rFonts w:ascii="Verdana" w:hAnsi="Verdana" w:cs="Verdana"/>
          <w:i/>
          <w:iCs/>
          <w:sz w:val="19"/>
          <w:szCs w:val="19"/>
          <w:lang w:val="es-ES" w:eastAsia="es-ES"/>
        </w:rPr>
        <w:t xml:space="preserve"> Para algunos, lo esencial es el fin perseguido, teniendo</w:t>
      </w:r>
    </w:p>
    <w:p w:rsidR="00000000" w:rsidRDefault="005A74DA">
      <w:pPr>
        <w:widowControl/>
        <w:rPr>
          <w:sz w:val="24"/>
          <w:szCs w:val="24"/>
        </w:rPr>
        <w:sectPr w:rsidR="00000000">
          <w:pgSz w:w="12283" w:h="15806"/>
          <w:pgMar w:top="2180" w:right="1802" w:bottom="73" w:left="1725" w:header="720" w:footer="720" w:gutter="0"/>
          <w:cols w:space="720"/>
          <w:noEndnote/>
        </w:sectPr>
      </w:pPr>
    </w:p>
    <w:p w:rsidR="00000000" w:rsidRDefault="005A74DA">
      <w:pPr>
        <w:widowControl/>
        <w:rPr>
          <w:sz w:val="24"/>
          <w:szCs w:val="24"/>
        </w:rPr>
        <w:sectPr w:rsidR="00000000">
          <w:type w:val="continuous"/>
          <w:pgSz w:w="12283" w:h="15806"/>
          <w:pgMar w:top="2180" w:right="1845" w:bottom="73" w:left="7198" w:header="720" w:footer="720" w:gutter="0"/>
          <w:cols w:space="720"/>
          <w:noEndnote/>
        </w:sectPr>
      </w:pPr>
    </w:p>
    <w:p w:rsidR="00000000" w:rsidRDefault="005A74DA">
      <w:pPr>
        <w:kinsoku w:val="0"/>
        <w:overflowPunct w:val="0"/>
        <w:autoSpaceDE/>
        <w:autoSpaceDN/>
        <w:adjustRightInd/>
        <w:spacing w:line="235"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por tal, la satisfacción de la necesidad o del interés general, para cuyo fin fue creado, sea a través de la Administración o por intermedio de los particulares (concesionarios), que de otra forma, quedaría insatisfecha, mal satisfech</w:t>
      </w:r>
      <w:r>
        <w:rPr>
          <w:rFonts w:ascii="Verdana" w:hAnsi="Verdana" w:cs="Verdana"/>
          <w:i/>
          <w:iCs/>
          <w:sz w:val="19"/>
          <w:szCs w:val="19"/>
          <w:lang w:val="es-ES" w:eastAsia="es-ES"/>
        </w:rPr>
        <w:t>a o insuficientemente insatisfecha. Sin embargo, para otros, el elemento esencial y distintivo es la sujeción (o "encuadre") de esta actividad al régimen del Derecho Público, esto es, a normas de sujeción y subordinación en lo que se refiere a la regulació</w:t>
      </w:r>
      <w:r>
        <w:rPr>
          <w:rFonts w:ascii="Verdana" w:hAnsi="Verdana" w:cs="Verdana"/>
          <w:i/>
          <w:iCs/>
          <w:sz w:val="19"/>
          <w:szCs w:val="19"/>
          <w:lang w:val="es-ES" w:eastAsia="es-ES"/>
        </w:rPr>
        <w:t xml:space="preserve">n de la actividad (tarifa de precios, control de calidad, fiscalización por parte de la Administración, reglamentación de la actividad), </w:t>
      </w:r>
      <w:proofErr w:type="spellStart"/>
      <w:r>
        <w:rPr>
          <w:rFonts w:ascii="Verdana" w:hAnsi="Verdana" w:cs="Verdana"/>
          <w:i/>
          <w:iCs/>
          <w:sz w:val="19"/>
          <w:szCs w:val="19"/>
          <w:lang w:val="es-ES" w:eastAsia="es-ES"/>
        </w:rPr>
        <w:t>aún</w:t>
      </w:r>
      <w:proofErr w:type="spellEnd"/>
      <w:r>
        <w:rPr>
          <w:rFonts w:ascii="Verdana" w:hAnsi="Verdana" w:cs="Verdana"/>
          <w:i/>
          <w:iCs/>
          <w:sz w:val="19"/>
          <w:szCs w:val="19"/>
          <w:lang w:val="es-ES" w:eastAsia="es-ES"/>
        </w:rPr>
        <w:t xml:space="preserve"> cuando no existan normas expresas que así lo establezcan, precisamente en virtud del interés público que se intenta</w:t>
      </w:r>
      <w:r>
        <w:rPr>
          <w:rFonts w:ascii="Verdana" w:hAnsi="Verdana" w:cs="Verdana"/>
          <w:i/>
          <w:iCs/>
          <w:sz w:val="19"/>
          <w:szCs w:val="19"/>
          <w:lang w:val="es-ES" w:eastAsia="es-ES"/>
        </w:rPr>
        <w:t xml:space="preserve"> satisfacer. En el Derecho Público la Administración está dotada de especiales prerrogativas, toda vez que en virtud del contrato, el concesionario queda sujeto (o subordinado a la Administración):</w:t>
      </w:r>
    </w:p>
    <w:p w:rsidR="00000000" w:rsidRDefault="005A74DA">
      <w:pPr>
        <w:kinsoku w:val="0"/>
        <w:overflowPunct w:val="0"/>
        <w:autoSpaceDE/>
        <w:autoSpaceDN/>
        <w:adjustRightInd/>
        <w:spacing w:before="275" w:line="237"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"Es así como ésta [la Administración], dentro de ciertos l</w:t>
      </w:r>
      <w:r>
        <w:rPr>
          <w:rFonts w:ascii="Verdana" w:hAnsi="Verdana" w:cs="Verdana"/>
          <w:i/>
          <w:iCs/>
          <w:sz w:val="19"/>
          <w:szCs w:val="19"/>
          <w:lang w:val="es-ES" w:eastAsia="es-ES"/>
        </w:rPr>
        <w:t xml:space="preserve">ímites, puede ejercer sobre su </w:t>
      </w:r>
      <w:proofErr w:type="spellStart"/>
      <w:r>
        <w:rPr>
          <w:rFonts w:ascii="Verdana" w:hAnsi="Verdana" w:cs="Verdana"/>
          <w:i/>
          <w:iCs/>
          <w:sz w:val="19"/>
          <w:szCs w:val="19"/>
          <w:lang w:val="es-ES" w:eastAsia="es-ES"/>
        </w:rPr>
        <w:t>cocontratante</w:t>
      </w:r>
      <w:proofErr w:type="spellEnd"/>
      <w:r>
        <w:rPr>
          <w:rFonts w:ascii="Verdana" w:hAnsi="Verdana" w:cs="Verdana"/>
          <w:i/>
          <w:iCs/>
          <w:sz w:val="19"/>
          <w:szCs w:val="19"/>
          <w:lang w:val="es-ES" w:eastAsia="es-ES"/>
        </w:rPr>
        <w:t xml:space="preserve"> un cierto control de alcance excepcional; puede modificar unilateralmente las cláusulas del contrato; puede dar directrices a la otra parte; incluso puede declarar extinguido el contrato; etc. </w:t>
      </w:r>
      <w:proofErr w:type="spellStart"/>
      <w:r>
        <w:rPr>
          <w:rFonts w:ascii="Verdana" w:hAnsi="Verdana" w:cs="Verdana"/>
          <w:i/>
          <w:iCs/>
          <w:sz w:val="19"/>
          <w:szCs w:val="19"/>
          <w:lang w:val="es-ES" w:eastAsia="es-ES"/>
        </w:rPr>
        <w:t>Trátase</w:t>
      </w:r>
      <w:proofErr w:type="spellEnd"/>
      <w:r>
        <w:rPr>
          <w:rFonts w:ascii="Verdana" w:hAnsi="Verdana" w:cs="Verdana"/>
          <w:i/>
          <w:iCs/>
          <w:sz w:val="19"/>
          <w:szCs w:val="19"/>
          <w:lang w:val="es-ES" w:eastAsia="es-ES"/>
        </w:rPr>
        <w:t xml:space="preserve"> de reglas </w:t>
      </w:r>
      <w:r>
        <w:rPr>
          <w:rFonts w:ascii="Verdana" w:hAnsi="Verdana" w:cs="Verdana"/>
          <w:i/>
          <w:iCs/>
          <w:sz w:val="19"/>
          <w:szCs w:val="19"/>
          <w:lang w:val="es-ES" w:eastAsia="es-ES"/>
        </w:rPr>
        <w:t>generales aplicables a todo contrato administrativo, por ser ellas inherentes a la naturaleza de tales contratos, en los cuales pierde gran parte de su imperio el viejo principio, tan invocado en derecho privado, de que el contrato constituye la ley inmuta</w:t>
      </w:r>
      <w:r>
        <w:rPr>
          <w:rFonts w:ascii="Verdana" w:hAnsi="Verdana" w:cs="Verdana"/>
          <w:i/>
          <w:iCs/>
          <w:sz w:val="19"/>
          <w:szCs w:val="19"/>
          <w:lang w:val="es-ES" w:eastAsia="es-ES"/>
        </w:rPr>
        <w:t>ble entre las partes" (Sentencia número 5403-95, de las dieciséis horas seis minutos del tres de octubre de mil novecientos noventa y cinco).</w:t>
      </w:r>
    </w:p>
    <w:p w:rsidR="00000000" w:rsidRDefault="005A74DA">
      <w:pPr>
        <w:kinsoku w:val="0"/>
        <w:overflowPunct w:val="0"/>
        <w:autoSpaceDE/>
        <w:autoSpaceDN/>
        <w:adjustRightInd/>
        <w:spacing w:before="339" w:after="412" w:line="237" w:lineRule="exact"/>
        <w:jc w:val="both"/>
        <w:textAlignment w:val="baseline"/>
        <w:rPr>
          <w:rFonts w:ascii="Verdana" w:hAnsi="Verdana" w:cs="Verdana"/>
          <w:spacing w:val="3"/>
          <w:sz w:val="19"/>
          <w:szCs w:val="19"/>
          <w:lang w:val="es-ES" w:eastAsia="es-ES"/>
        </w:rPr>
      </w:pPr>
      <w:r>
        <w:rPr>
          <w:rFonts w:ascii="Verdana" w:hAnsi="Verdana" w:cs="Verdana"/>
          <w:i/>
          <w:iCs/>
          <w:spacing w:val="3"/>
          <w:sz w:val="19"/>
          <w:szCs w:val="19"/>
          <w:lang w:val="es-ES" w:eastAsia="es-ES"/>
        </w:rPr>
        <w:t>Se trata de manifestaciones de la potestad de imperio que le es propia, y que encuentra su justificación de ser en</w:t>
      </w:r>
      <w:r>
        <w:rPr>
          <w:rFonts w:ascii="Verdana" w:hAnsi="Verdana" w:cs="Verdana"/>
          <w:i/>
          <w:iCs/>
          <w:spacing w:val="3"/>
          <w:sz w:val="19"/>
          <w:szCs w:val="19"/>
          <w:lang w:val="es-ES" w:eastAsia="es-ES"/>
        </w:rPr>
        <w:t xml:space="preserve"> la necesidad de ejercer un especial control en la realización de los servicios públicos, precisamente en virtud del interés general que se intenta satisfacer a través de ellos, y por el interés público que hay de por medio. Es un control estatal esencialm</w:t>
      </w:r>
      <w:r>
        <w:rPr>
          <w:rFonts w:ascii="Verdana" w:hAnsi="Verdana" w:cs="Verdana"/>
          <w:i/>
          <w:iCs/>
          <w:spacing w:val="3"/>
          <w:sz w:val="19"/>
          <w:szCs w:val="19"/>
          <w:lang w:val="es-ES" w:eastAsia="es-ES"/>
        </w:rPr>
        <w:t xml:space="preserve">ente diverso del que se realiza sobre la actividad de las personas particulares en ejercicio del poder de policía en general, porque, en principio, éste se realiza sobre actividades que no salen del ámbito del derecho privado, de modo que la actividad del </w:t>
      </w:r>
      <w:r>
        <w:rPr>
          <w:rFonts w:ascii="Verdana" w:hAnsi="Verdana" w:cs="Verdana"/>
          <w:i/>
          <w:iCs/>
          <w:spacing w:val="3"/>
          <w:sz w:val="19"/>
          <w:szCs w:val="19"/>
          <w:lang w:val="es-ES" w:eastAsia="es-ES"/>
        </w:rPr>
        <w:t>particular no sale de su personal y concreta esfera u órbita privada, y únicamente el Estado interviene, cuando a través de esa actividad se lesiona el derecho de otro particular o el interés público (caso de los salones de baile que ponen el volumen de la</w:t>
      </w:r>
      <w:r>
        <w:rPr>
          <w:rFonts w:ascii="Verdana" w:hAnsi="Verdana" w:cs="Verdana"/>
          <w:i/>
          <w:iCs/>
          <w:spacing w:val="3"/>
          <w:sz w:val="19"/>
          <w:szCs w:val="19"/>
          <w:lang w:val="es-ES" w:eastAsia="es-ES"/>
        </w:rPr>
        <w:t xml:space="preserve"> música muy alto, alterando la paz del vecindario a altas horas de la noche, o que permite el ingreso de menores de edad). </w:t>
      </w:r>
      <w:r>
        <w:rPr>
          <w:rFonts w:ascii="Verdana" w:hAnsi="Verdana" w:cs="Verdana"/>
          <w:b/>
          <w:bCs/>
          <w:i/>
          <w:iCs/>
          <w:spacing w:val="3"/>
          <w:sz w:val="19"/>
          <w:szCs w:val="19"/>
          <w:u w:val="single"/>
          <w:lang w:val="es-ES" w:eastAsia="es-ES"/>
        </w:rPr>
        <w:t xml:space="preserve">Por su parte, el control </w:t>
      </w:r>
      <w:r w:rsidR="00915B7A">
        <w:rPr>
          <w:rFonts w:ascii="Verdana" w:hAnsi="Verdana" w:cs="Verdana"/>
          <w:b/>
          <w:bCs/>
          <w:i/>
          <w:iCs/>
          <w:spacing w:val="3"/>
          <w:sz w:val="19"/>
          <w:szCs w:val="19"/>
          <w:u w:val="single"/>
          <w:lang w:val="es-ES" w:eastAsia="es-ES"/>
        </w:rPr>
        <w:t>ejercido</w:t>
      </w:r>
      <w:r>
        <w:rPr>
          <w:rFonts w:ascii="Verdana" w:hAnsi="Verdana" w:cs="Verdana"/>
          <w:b/>
          <w:bCs/>
          <w:i/>
          <w:iCs/>
          <w:spacing w:val="3"/>
          <w:sz w:val="19"/>
          <w:szCs w:val="19"/>
          <w:u w:val="single"/>
          <w:lang w:val="es-ES" w:eastAsia="es-ES"/>
        </w:rPr>
        <w:t xml:space="preserve"> sobre los servicios públicos es diferente en su fu</w:t>
      </w:r>
      <w:r w:rsidR="00915B7A">
        <w:rPr>
          <w:rFonts w:ascii="Verdana" w:hAnsi="Verdana" w:cs="Verdana"/>
          <w:b/>
          <w:bCs/>
          <w:i/>
          <w:iCs/>
          <w:spacing w:val="3"/>
          <w:sz w:val="19"/>
          <w:szCs w:val="19"/>
          <w:u w:val="single"/>
          <w:lang w:val="es-ES" w:eastAsia="es-ES"/>
        </w:rPr>
        <w:t>ndamento y finalidad, toda vez q</w:t>
      </w:r>
      <w:r>
        <w:rPr>
          <w:rFonts w:ascii="Verdana" w:hAnsi="Verdana" w:cs="Verdana"/>
          <w:b/>
          <w:bCs/>
          <w:i/>
          <w:iCs/>
          <w:spacing w:val="3"/>
          <w:sz w:val="19"/>
          <w:szCs w:val="19"/>
          <w:u w:val="single"/>
          <w:lang w:val="es-ES" w:eastAsia="es-ES"/>
        </w:rPr>
        <w:t>ue a  través de é</w:t>
      </w:r>
      <w:r>
        <w:rPr>
          <w:rFonts w:ascii="Verdana" w:hAnsi="Verdana" w:cs="Verdana"/>
          <w:b/>
          <w:bCs/>
          <w:i/>
          <w:iCs/>
          <w:spacing w:val="3"/>
          <w:sz w:val="19"/>
          <w:szCs w:val="19"/>
          <w:u w:val="single"/>
          <w:lang w:val="es-ES" w:eastAsia="es-ES"/>
        </w:rPr>
        <w:t>l se intenta garantizar la continuidad en la prestación del servicio público.</w:t>
      </w:r>
      <w:r>
        <w:rPr>
          <w:rFonts w:ascii="Verdana" w:hAnsi="Verdana" w:cs="Verdana"/>
          <w:i/>
          <w:iCs/>
          <w:spacing w:val="3"/>
          <w:sz w:val="19"/>
          <w:szCs w:val="19"/>
          <w:lang w:val="es-ES" w:eastAsia="es-ES"/>
        </w:rPr>
        <w:t xml:space="preserve"> Como su esencia es fundamentalmente pública -al referirse a actividades que se ubican en el campo del Derecho Público-, su control es más intenso y riguroso</w:t>
      </w:r>
      <w:r>
        <w:rPr>
          <w:rFonts w:ascii="Verdana" w:hAnsi="Verdana" w:cs="Verdana"/>
          <w:i/>
          <w:iCs/>
          <w:spacing w:val="3"/>
          <w:sz w:val="19"/>
          <w:szCs w:val="19"/>
          <w:lang w:val="es-ES" w:eastAsia="es-ES"/>
        </w:rPr>
        <w:t>, al pretender impedir que la actividad desplegada por el concesionario -lícitamente desarrollada- lesione o dañe el interés general. Es así, como en última instancia, el control que la Administración despliega en este campo se refiere a la defensa del int</w:t>
      </w:r>
      <w:r>
        <w:rPr>
          <w:rFonts w:ascii="Verdana" w:hAnsi="Verdana" w:cs="Verdana"/>
          <w:i/>
          <w:iCs/>
          <w:spacing w:val="3"/>
          <w:sz w:val="19"/>
          <w:szCs w:val="19"/>
          <w:lang w:val="es-ES" w:eastAsia="es-ES"/>
        </w:rPr>
        <w:t>erés público vinculado a esas actividades, motivo por el cual resulta procedente la aplicación de sanciones a comportamientos contrarios a esos fines, y que se justifican por el poder de subordinación en que se encuentran los concesionarios frente al Estad</w:t>
      </w:r>
      <w:r>
        <w:rPr>
          <w:rFonts w:ascii="Verdana" w:hAnsi="Verdana" w:cs="Verdana"/>
          <w:i/>
          <w:iCs/>
          <w:spacing w:val="3"/>
          <w:sz w:val="19"/>
          <w:szCs w:val="19"/>
          <w:lang w:val="es-ES" w:eastAsia="es-ES"/>
        </w:rPr>
        <w:t xml:space="preserve">o. </w:t>
      </w:r>
      <w:r>
        <w:rPr>
          <w:rFonts w:ascii="Verdana" w:hAnsi="Verdana" w:cs="Verdana"/>
          <w:spacing w:val="3"/>
          <w:sz w:val="19"/>
          <w:szCs w:val="19"/>
          <w:lang w:val="es-ES" w:eastAsia="es-ES"/>
        </w:rPr>
        <w:t>(Lo resaltado no es del original) (SENTENCIA: N. 2001-09676, de 26-09-01 de las 11:25, SALA CONSTITUCIONAL)</w:t>
      </w:r>
    </w:p>
    <w:p w:rsidR="00000000" w:rsidRDefault="005A74DA">
      <w:pPr>
        <w:widowControl/>
        <w:rPr>
          <w:sz w:val="24"/>
          <w:szCs w:val="24"/>
        </w:rPr>
        <w:sectPr w:rsidR="00000000">
          <w:pgSz w:w="12283" w:h="15806"/>
          <w:pgMar w:top="2040" w:right="2539" w:bottom="183" w:left="2184" w:header="720" w:footer="720" w:gutter="0"/>
          <w:cols w:space="720"/>
          <w:noEndnote/>
        </w:sectPr>
      </w:pPr>
    </w:p>
    <w:p w:rsidR="00000000" w:rsidRDefault="005A74DA">
      <w:pPr>
        <w:widowControl/>
        <w:rPr>
          <w:sz w:val="24"/>
          <w:szCs w:val="24"/>
        </w:rPr>
        <w:sectPr w:rsidR="00000000">
          <w:type w:val="continuous"/>
          <w:pgSz w:w="12283" w:h="15806"/>
          <w:pgMar w:top="2040" w:right="2313" w:bottom="183" w:left="6730" w:header="720" w:footer="720" w:gutter="0"/>
          <w:cols w:space="720"/>
          <w:noEndnote/>
        </w:sectPr>
      </w:pPr>
    </w:p>
    <w:p w:rsidR="00000000" w:rsidRPr="00915B7A" w:rsidRDefault="005A74DA">
      <w:pPr>
        <w:kinsoku w:val="0"/>
        <w:overflowPunct w:val="0"/>
        <w:autoSpaceDE/>
        <w:autoSpaceDN/>
        <w:adjustRightInd/>
        <w:spacing w:before="14" w:line="254" w:lineRule="exact"/>
        <w:ind w:left="72"/>
        <w:textAlignment w:val="baseline"/>
        <w:rPr>
          <w:rFonts w:ascii="Garamond" w:hAnsi="Garamond" w:cs="Garamond"/>
          <w:b/>
          <w:bCs/>
          <w:spacing w:val="18"/>
          <w:sz w:val="24"/>
          <w:lang w:val="es-ES" w:eastAsia="es-ES"/>
        </w:rPr>
      </w:pPr>
      <w:r w:rsidRPr="00915B7A">
        <w:rPr>
          <w:rFonts w:ascii="Garamond" w:hAnsi="Garamond" w:cs="Garamond"/>
          <w:b/>
          <w:bCs/>
          <w:spacing w:val="18"/>
          <w:sz w:val="24"/>
          <w:lang w:val="es-ES" w:eastAsia="es-ES"/>
        </w:rPr>
        <w:lastRenderedPageBreak/>
        <w:t>DEL PRINCIPIO DE LEGALIDAD</w:t>
      </w:r>
    </w:p>
    <w:p w:rsidR="00000000" w:rsidRDefault="005A74DA">
      <w:pPr>
        <w:kinsoku w:val="0"/>
        <w:overflowPunct w:val="0"/>
        <w:autoSpaceDE/>
        <w:autoSpaceDN/>
        <w:adjustRightInd/>
        <w:spacing w:before="263" w:line="262" w:lineRule="exact"/>
        <w:ind w:left="72" w:right="72"/>
        <w:jc w:val="both"/>
        <w:textAlignment w:val="baseline"/>
        <w:rPr>
          <w:rFonts w:ascii="Arial" w:hAnsi="Arial" w:cs="Arial"/>
          <w:sz w:val="23"/>
          <w:szCs w:val="23"/>
          <w:lang w:val="es-ES" w:eastAsia="es-ES"/>
        </w:rPr>
      </w:pPr>
      <w:r>
        <w:rPr>
          <w:rFonts w:ascii="Arial" w:hAnsi="Arial" w:cs="Arial"/>
          <w:sz w:val="23"/>
          <w:szCs w:val="23"/>
          <w:lang w:val="es-ES" w:eastAsia="es-ES"/>
        </w:rPr>
        <w:t xml:space="preserve">La Administración Pública está sometida al Principio </w:t>
      </w:r>
      <w:r>
        <w:rPr>
          <w:rFonts w:ascii="Arial" w:hAnsi="Arial" w:cs="Arial"/>
          <w:sz w:val="23"/>
          <w:szCs w:val="23"/>
          <w:lang w:val="es-ES" w:eastAsia="es-ES"/>
        </w:rPr>
        <w:t xml:space="preserve">de Legalidad, conforme lo establecido en el Artículo 11 de la Constitución Política y el Artículo 11. de la Ley General de la Administración Pública, Ley 6324 de 1978. Este principio constituye la base fundamental que define y delimita la actuación de los </w:t>
      </w:r>
      <w:r>
        <w:rPr>
          <w:rFonts w:ascii="Arial" w:hAnsi="Arial" w:cs="Arial"/>
          <w:sz w:val="23"/>
          <w:szCs w:val="23"/>
          <w:lang w:val="es-ES" w:eastAsia="es-ES"/>
        </w:rPr>
        <w:t>órganos de la Administración y por ende de los concesionarios y permisionarios del servicio público, que realizan un servicio público cedido por el Estado.</w:t>
      </w:r>
    </w:p>
    <w:p w:rsidR="00000000" w:rsidRDefault="005A74DA">
      <w:pPr>
        <w:kinsoku w:val="0"/>
        <w:overflowPunct w:val="0"/>
        <w:autoSpaceDE/>
        <w:autoSpaceDN/>
        <w:adjustRightInd/>
        <w:spacing w:before="141" w:line="251" w:lineRule="exact"/>
        <w:ind w:left="72" w:right="72"/>
        <w:jc w:val="both"/>
        <w:textAlignment w:val="baseline"/>
        <w:rPr>
          <w:rFonts w:ascii="Arial" w:hAnsi="Arial" w:cs="Arial"/>
          <w:spacing w:val="9"/>
          <w:sz w:val="23"/>
          <w:szCs w:val="23"/>
          <w:lang w:val="es-ES" w:eastAsia="es-ES"/>
        </w:rPr>
      </w:pPr>
      <w:r>
        <w:rPr>
          <w:rFonts w:ascii="Arial" w:hAnsi="Arial" w:cs="Arial"/>
          <w:spacing w:val="9"/>
          <w:sz w:val="23"/>
          <w:szCs w:val="23"/>
          <w:lang w:val="es-ES" w:eastAsia="es-ES"/>
        </w:rPr>
        <w:t>La Procuraduría General de la República analizó ese principio, de la siguiente forma:</w:t>
      </w:r>
    </w:p>
    <w:p w:rsidR="00000000" w:rsidRDefault="005A74DA">
      <w:pPr>
        <w:kinsoku w:val="0"/>
        <w:overflowPunct w:val="0"/>
        <w:autoSpaceDE/>
        <w:autoSpaceDN/>
        <w:adjustRightInd/>
        <w:spacing w:before="298" w:line="222" w:lineRule="exact"/>
        <w:ind w:left="792" w:right="792" w:firstLine="144"/>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 xml:space="preserve">...El principio de legalidad ha sido definido como una técnica de libertad y una técnica de autoridad (GARCÍA DE ENTERRÍA, Eduardo Y </w:t>
      </w:r>
      <w:r>
        <w:rPr>
          <w:rFonts w:ascii="Arial" w:hAnsi="Arial" w:cs="Arial"/>
          <w:spacing w:val="-1"/>
          <w:sz w:val="19"/>
          <w:szCs w:val="19"/>
          <w:lang w:val="es-ES" w:eastAsia="es-ES"/>
        </w:rPr>
        <w:t>O</w:t>
      </w:r>
      <w:r>
        <w:rPr>
          <w:rFonts w:ascii="Arial" w:hAnsi="Arial" w:cs="Arial"/>
          <w:i/>
          <w:iCs/>
          <w:spacing w:val="-1"/>
          <w:sz w:val="19"/>
          <w:szCs w:val="19"/>
          <w:lang w:val="es-ES" w:eastAsia="es-ES"/>
        </w:rPr>
        <w:t xml:space="preserve">TRO. </w:t>
      </w:r>
      <w:r>
        <w:rPr>
          <w:rFonts w:ascii="Arial" w:hAnsi="Arial" w:cs="Arial"/>
          <w:i/>
          <w:iCs/>
          <w:spacing w:val="-1"/>
          <w:sz w:val="19"/>
          <w:szCs w:val="19"/>
          <w:u w:val="single"/>
          <w:lang w:val="es-ES" w:eastAsia="es-ES"/>
        </w:rPr>
        <w:t>Curso de Derecho Administrativo.</w:t>
      </w:r>
      <w:r>
        <w:rPr>
          <w:rFonts w:ascii="Arial" w:hAnsi="Arial" w:cs="Arial"/>
          <w:i/>
          <w:iCs/>
          <w:spacing w:val="-1"/>
          <w:sz w:val="19"/>
          <w:szCs w:val="19"/>
          <w:lang w:val="es-ES" w:eastAsia="es-ES"/>
        </w:rPr>
        <w:t xml:space="preserve"> Editorial </w:t>
      </w:r>
      <w:proofErr w:type="spellStart"/>
      <w:r>
        <w:rPr>
          <w:rFonts w:ascii="Arial" w:hAnsi="Arial" w:cs="Arial"/>
          <w:i/>
          <w:iCs/>
          <w:spacing w:val="-1"/>
          <w:sz w:val="19"/>
          <w:szCs w:val="19"/>
          <w:lang w:val="es-ES" w:eastAsia="es-ES"/>
        </w:rPr>
        <w:t>Civitas</w:t>
      </w:r>
      <w:proofErr w:type="spellEnd"/>
      <w:r>
        <w:rPr>
          <w:rFonts w:ascii="Arial" w:hAnsi="Arial" w:cs="Arial"/>
          <w:i/>
          <w:iCs/>
          <w:spacing w:val="-1"/>
          <w:sz w:val="19"/>
          <w:szCs w:val="19"/>
          <w:lang w:val="es-ES" w:eastAsia="es-ES"/>
        </w:rPr>
        <w:t xml:space="preserve">, Madrid-España, reimpresión </w:t>
      </w:r>
      <w:r>
        <w:rPr>
          <w:rFonts w:ascii="Arial" w:hAnsi="Arial" w:cs="Arial"/>
          <w:spacing w:val="-1"/>
          <w:sz w:val="19"/>
          <w:szCs w:val="19"/>
          <w:lang w:val="es-ES" w:eastAsia="es-ES"/>
        </w:rPr>
        <w:t xml:space="preserve">a </w:t>
      </w:r>
      <w:r>
        <w:rPr>
          <w:rFonts w:ascii="Arial" w:hAnsi="Arial" w:cs="Arial"/>
          <w:i/>
          <w:iCs/>
          <w:spacing w:val="-1"/>
          <w:sz w:val="19"/>
          <w:szCs w:val="19"/>
          <w:lang w:val="es-ES" w:eastAsia="es-ES"/>
        </w:rPr>
        <w:t>la tercera edició</w:t>
      </w:r>
      <w:r>
        <w:rPr>
          <w:rFonts w:ascii="Arial" w:hAnsi="Arial" w:cs="Arial"/>
          <w:i/>
          <w:iCs/>
          <w:spacing w:val="-1"/>
          <w:sz w:val="19"/>
          <w:szCs w:val="19"/>
          <w:lang w:val="es-ES" w:eastAsia="es-ES"/>
        </w:rPr>
        <w:t xml:space="preserve">n, 1980). Lo primero, porque en todo Estado de Derecho el poder está sometido al Derecho, tal y como se indicó supra. Con base en lo anterior, </w:t>
      </w:r>
      <w:r>
        <w:rPr>
          <w:rFonts w:ascii="Arial" w:hAnsi="Arial" w:cs="Arial"/>
          <w:b/>
          <w:bCs/>
          <w:i/>
          <w:iCs/>
          <w:spacing w:val="-1"/>
          <w:sz w:val="19"/>
          <w:szCs w:val="19"/>
          <w:u w:val="single"/>
          <w:lang w:val="es-ES" w:eastAsia="es-ES"/>
        </w:rPr>
        <w:t>el Estado sólo puede expresarse a través de normas habilitantes del ordenamiento jurídico, las cuales responden a</w:t>
      </w:r>
      <w:r>
        <w:rPr>
          <w:rFonts w:ascii="Arial" w:hAnsi="Arial" w:cs="Arial"/>
          <w:b/>
          <w:bCs/>
          <w:i/>
          <w:iCs/>
          <w:spacing w:val="-1"/>
          <w:sz w:val="19"/>
          <w:szCs w:val="19"/>
          <w:u w:val="single"/>
          <w:lang w:val="es-ES" w:eastAsia="es-ES"/>
        </w:rPr>
        <w:t xml:space="preserve"> los ideales y a las aspiraciones de los habitantes de las sociedades democráticas, con lo que se busca evitar actuaciones que afecten las libertades fundamentales de la persona.</w:t>
      </w:r>
      <w:r>
        <w:rPr>
          <w:rFonts w:ascii="Arial" w:hAnsi="Arial" w:cs="Arial"/>
          <w:i/>
          <w:iCs/>
          <w:spacing w:val="-1"/>
          <w:sz w:val="19"/>
          <w:szCs w:val="19"/>
          <w:lang w:val="es-ES" w:eastAsia="es-ES"/>
        </w:rPr>
        <w:t xml:space="preserve"> El principio de legalidad constituye un presupuesto esencial para garantizar </w:t>
      </w:r>
      <w:r>
        <w:rPr>
          <w:rFonts w:ascii="Arial" w:hAnsi="Arial" w:cs="Arial"/>
          <w:i/>
          <w:iCs/>
          <w:spacing w:val="-1"/>
          <w:sz w:val="19"/>
          <w:szCs w:val="19"/>
          <w:lang w:val="es-ES" w:eastAsia="es-ES"/>
        </w:rPr>
        <w:t>la libertad; sin él, el ciudadano estaría a</w:t>
      </w:r>
    </w:p>
    <w:p w:rsidR="00000000" w:rsidRDefault="005A74DA">
      <w:pPr>
        <w:tabs>
          <w:tab w:val="left" w:leader="dot" w:pos="7848"/>
        </w:tabs>
        <w:kinsoku w:val="0"/>
        <w:overflowPunct w:val="0"/>
        <w:autoSpaceDE/>
        <w:autoSpaceDN/>
        <w:adjustRightInd/>
        <w:spacing w:before="4" w:line="222" w:lineRule="exact"/>
        <w:ind w:left="792"/>
        <w:textAlignment w:val="baseline"/>
        <w:rPr>
          <w:rFonts w:ascii="Arial" w:hAnsi="Arial" w:cs="Arial"/>
          <w:i/>
          <w:iCs/>
          <w:sz w:val="19"/>
          <w:szCs w:val="19"/>
          <w:lang w:val="es-ES" w:eastAsia="es-ES"/>
        </w:rPr>
      </w:pPr>
      <w:r>
        <w:rPr>
          <w:rFonts w:ascii="Arial" w:hAnsi="Arial" w:cs="Arial"/>
          <w:i/>
          <w:iCs/>
          <w:sz w:val="19"/>
          <w:szCs w:val="19"/>
          <w:lang w:val="es-ES" w:eastAsia="es-ES"/>
        </w:rPr>
        <w:t>merced de las actuaciones discriminatorias y abusivas de los poderes públicos</w:t>
      </w:r>
      <w:r>
        <w:rPr>
          <w:rFonts w:ascii="Arial" w:hAnsi="Arial" w:cs="Arial"/>
          <w:i/>
          <w:iCs/>
          <w:sz w:val="19"/>
          <w:szCs w:val="19"/>
          <w:lang w:val="es-ES" w:eastAsia="es-ES"/>
        </w:rPr>
        <w:tab/>
      </w:r>
    </w:p>
    <w:p w:rsidR="00000000" w:rsidRDefault="005A74DA">
      <w:pPr>
        <w:kinsoku w:val="0"/>
        <w:overflowPunct w:val="0"/>
        <w:autoSpaceDE/>
        <w:autoSpaceDN/>
        <w:adjustRightInd/>
        <w:spacing w:before="273" w:line="222" w:lineRule="exact"/>
        <w:ind w:left="792" w:right="792"/>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Así las cosas, podemos afirmar que la Administración Pública en la sociedad democrática está sometida al principio de legalidad. Con </w:t>
      </w:r>
      <w:r>
        <w:rPr>
          <w:rFonts w:ascii="Arial" w:hAnsi="Arial" w:cs="Arial"/>
          <w:i/>
          <w:iCs/>
          <w:sz w:val="19"/>
          <w:szCs w:val="19"/>
          <w:lang w:val="es-ES" w:eastAsia="es-ES"/>
        </w:rPr>
        <w:t>base en él, aquélla sólo puede realizar los actos que están previamente autorizados por el ordenamiento jurídico. En efecto, señala el artículo 11 LGAP, que la Administración Pública debe actuar sometida al ordenamiento jurídico y sólo puede realizar aquel</w:t>
      </w:r>
      <w:r>
        <w:rPr>
          <w:rFonts w:ascii="Arial" w:hAnsi="Arial" w:cs="Arial"/>
          <w:i/>
          <w:iCs/>
          <w:sz w:val="19"/>
          <w:szCs w:val="19"/>
          <w:lang w:val="es-ES" w:eastAsia="es-ES"/>
        </w:rPr>
        <w:t>los actos o prestar aquellos servicios públicos que autorice dicho ordenamiento, según la escala jerárquica de sus fuentes.</w:t>
      </w:r>
    </w:p>
    <w:p w:rsidR="00000000" w:rsidRDefault="005A74DA">
      <w:pPr>
        <w:kinsoku w:val="0"/>
        <w:overflowPunct w:val="0"/>
        <w:autoSpaceDE/>
        <w:autoSpaceDN/>
        <w:adjustRightInd/>
        <w:spacing w:before="304" w:line="222" w:lineRule="exact"/>
        <w:ind w:left="792" w:right="792"/>
        <w:jc w:val="both"/>
        <w:textAlignment w:val="baseline"/>
        <w:rPr>
          <w:rFonts w:ascii="Arial" w:hAnsi="Arial" w:cs="Arial"/>
          <w:i/>
          <w:iCs/>
          <w:sz w:val="19"/>
          <w:szCs w:val="19"/>
          <w:lang w:val="es-ES" w:eastAsia="es-ES"/>
        </w:rPr>
      </w:pPr>
      <w:r>
        <w:rPr>
          <w:rFonts w:ascii="Arial" w:hAnsi="Arial" w:cs="Arial"/>
          <w:i/>
          <w:iCs/>
          <w:sz w:val="19"/>
          <w:szCs w:val="19"/>
          <w:lang w:val="es-ES" w:eastAsia="es-ES"/>
        </w:rPr>
        <w:t xml:space="preserve">Por su parte, la Sala Constitucional de Costa Rica, en el voto N° 440-98, ha sostenido la tesis de que, en el Estado de Derecho, el </w:t>
      </w:r>
      <w:r>
        <w:rPr>
          <w:rFonts w:ascii="Arial" w:hAnsi="Arial" w:cs="Arial"/>
          <w:i/>
          <w:iCs/>
          <w:sz w:val="19"/>
          <w:szCs w:val="19"/>
          <w:lang w:val="es-ES" w:eastAsia="es-ES"/>
        </w:rPr>
        <w:t xml:space="preserve">principio de legalidad postula una forma especial de vinculación de las autoridades </w:t>
      </w:r>
      <w:r>
        <w:rPr>
          <w:rFonts w:ascii="Arial" w:hAnsi="Arial" w:cs="Arial"/>
          <w:sz w:val="19"/>
          <w:szCs w:val="19"/>
          <w:lang w:val="es-ES" w:eastAsia="es-ES"/>
        </w:rPr>
        <w:t xml:space="preserve">e </w:t>
      </w:r>
      <w:r>
        <w:rPr>
          <w:rFonts w:ascii="Arial" w:hAnsi="Arial" w:cs="Arial"/>
          <w:i/>
          <w:iCs/>
          <w:sz w:val="19"/>
          <w:szCs w:val="19"/>
          <w:lang w:val="es-ES" w:eastAsia="es-ES"/>
        </w:rPr>
        <w:t>instituciones públicas al ordenamiento jurídico. Desde esta perspectiva, '...toda autoridad o institución pública lo es y solamente puede actuar en la medida en que se en</w:t>
      </w:r>
      <w:r>
        <w:rPr>
          <w:rFonts w:ascii="Arial" w:hAnsi="Arial" w:cs="Arial"/>
          <w:i/>
          <w:iCs/>
          <w:sz w:val="19"/>
          <w:szCs w:val="19"/>
          <w:lang w:val="es-ES" w:eastAsia="es-ES"/>
        </w:rPr>
        <w:t xml:space="preserve">cuentre apoderada para hacerlo por el mismo ordenamiento, y normalmente </w:t>
      </w:r>
      <w:r>
        <w:rPr>
          <w:rFonts w:ascii="Arial" w:hAnsi="Arial" w:cs="Arial"/>
          <w:sz w:val="19"/>
          <w:szCs w:val="19"/>
          <w:lang w:val="es-ES" w:eastAsia="es-ES"/>
        </w:rPr>
        <w:t xml:space="preserve">a </w:t>
      </w:r>
      <w:r>
        <w:rPr>
          <w:rFonts w:ascii="Arial" w:hAnsi="Arial" w:cs="Arial"/>
          <w:i/>
          <w:iCs/>
          <w:sz w:val="19"/>
          <w:szCs w:val="19"/>
          <w:lang w:val="es-ES" w:eastAsia="es-ES"/>
        </w:rPr>
        <w:t>texto expreso —para las autoridades e instituciones públicas sólo está permitido lo que este constitucional y legalmente autorizado en forma expresa, y todo lo que no esté autorizado</w:t>
      </w:r>
      <w:r>
        <w:rPr>
          <w:rFonts w:ascii="Arial" w:hAnsi="Arial" w:cs="Arial"/>
          <w:i/>
          <w:iCs/>
          <w:sz w:val="19"/>
          <w:szCs w:val="19"/>
          <w:lang w:val="es-ES" w:eastAsia="es-ES"/>
        </w:rPr>
        <w:t xml:space="preserve"> les está vedado-; así como sus dos corolarios más importantes, todavía dentro de un orden general; el principio de regulación mínima, que tiene especiales exigencias en materia procesal, y el de reserva de ley, que en este campo es casi absoluto.' (Véase </w:t>
      </w:r>
      <w:r>
        <w:rPr>
          <w:rFonts w:ascii="Arial" w:hAnsi="Arial" w:cs="Arial"/>
          <w:i/>
          <w:iCs/>
          <w:sz w:val="19"/>
          <w:szCs w:val="19"/>
          <w:lang w:val="es-ES" w:eastAsia="es-ES"/>
        </w:rPr>
        <w:t>el voto N° 440-98 de la Sala Constitucional).</w:t>
      </w:r>
    </w:p>
    <w:p w:rsidR="00000000" w:rsidRDefault="005A74DA">
      <w:pPr>
        <w:kinsoku w:val="0"/>
        <w:overflowPunct w:val="0"/>
        <w:autoSpaceDE/>
        <w:autoSpaceDN/>
        <w:adjustRightInd/>
        <w:spacing w:before="285" w:line="208" w:lineRule="exact"/>
        <w:ind w:left="792" w:right="792"/>
        <w:jc w:val="both"/>
        <w:textAlignment w:val="baseline"/>
        <w:rPr>
          <w:rFonts w:ascii="Arial" w:hAnsi="Arial" w:cs="Arial"/>
          <w:i/>
          <w:iCs/>
          <w:sz w:val="19"/>
          <w:szCs w:val="19"/>
          <w:lang w:val="es-ES" w:eastAsia="es-ES"/>
        </w:rPr>
      </w:pPr>
      <w:r>
        <w:rPr>
          <w:rFonts w:ascii="Arial" w:hAnsi="Arial" w:cs="Arial"/>
          <w:i/>
          <w:iCs/>
          <w:sz w:val="19"/>
          <w:szCs w:val="19"/>
          <w:lang w:val="es-ES" w:eastAsia="es-ES"/>
        </w:rPr>
        <w:t>En otra importante resolución, la N° 897-98, el Tribunal Constitucional de Costa Rica estableció lo siguiente:</w:t>
      </w:r>
    </w:p>
    <w:p w:rsidR="00000000" w:rsidRDefault="005A74DA">
      <w:pPr>
        <w:kinsoku w:val="0"/>
        <w:overflowPunct w:val="0"/>
        <w:autoSpaceDE/>
        <w:autoSpaceDN/>
        <w:adjustRightInd/>
        <w:spacing w:before="303" w:after="643" w:line="222" w:lineRule="exact"/>
        <w:ind w:left="792" w:right="792"/>
        <w:jc w:val="both"/>
        <w:textAlignment w:val="baseline"/>
        <w:rPr>
          <w:rFonts w:ascii="Arial" w:hAnsi="Arial" w:cs="Arial"/>
          <w:i/>
          <w:iCs/>
          <w:spacing w:val="-1"/>
          <w:sz w:val="19"/>
          <w:szCs w:val="19"/>
          <w:lang w:val="es-ES" w:eastAsia="es-ES"/>
        </w:rPr>
      </w:pPr>
      <w:r>
        <w:rPr>
          <w:rFonts w:ascii="Arial" w:hAnsi="Arial" w:cs="Arial"/>
          <w:i/>
          <w:iCs/>
          <w:spacing w:val="-1"/>
          <w:sz w:val="19"/>
          <w:szCs w:val="19"/>
          <w:lang w:val="es-ES" w:eastAsia="es-ES"/>
        </w:rPr>
        <w:t>`Este principio significa que los actos y comportamientos de la Administración deben estar regulado</w:t>
      </w:r>
      <w:r>
        <w:rPr>
          <w:rFonts w:ascii="Arial" w:hAnsi="Arial" w:cs="Arial"/>
          <w:i/>
          <w:iCs/>
          <w:spacing w:val="-1"/>
          <w:sz w:val="19"/>
          <w:szCs w:val="19"/>
          <w:lang w:val="es-ES" w:eastAsia="es-ES"/>
        </w:rPr>
        <w:t>s por norma escrita, lo que significa desde luego, el sometimiento a la Constitución y a la ley, preferentemente, y en general a todas las normas del</w:t>
      </w:r>
    </w:p>
    <w:p w:rsidR="00000000" w:rsidRDefault="005A74DA">
      <w:pPr>
        <w:widowControl/>
        <w:rPr>
          <w:sz w:val="24"/>
          <w:szCs w:val="24"/>
        </w:rPr>
        <w:sectPr w:rsidR="00000000">
          <w:pgSz w:w="12293" w:h="15811"/>
          <w:pgMar w:top="2680" w:right="1819" w:bottom="85" w:left="1718" w:header="720" w:footer="720" w:gutter="0"/>
          <w:cols w:space="720"/>
          <w:noEndnote/>
        </w:sectPr>
      </w:pPr>
    </w:p>
    <w:p w:rsidR="00000000" w:rsidRDefault="005A74DA">
      <w:pPr>
        <w:widowControl/>
        <w:rPr>
          <w:sz w:val="24"/>
          <w:szCs w:val="24"/>
        </w:rPr>
        <w:sectPr w:rsidR="00000000">
          <w:type w:val="continuous"/>
          <w:pgSz w:w="12293" w:h="15811"/>
          <w:pgMar w:top="2680" w:right="1855" w:bottom="85" w:left="7198" w:header="720" w:footer="720" w:gutter="0"/>
          <w:cols w:space="720"/>
          <w:noEndnote/>
        </w:sectPr>
      </w:pPr>
    </w:p>
    <w:p w:rsidR="00000000" w:rsidRDefault="005A74DA">
      <w:pPr>
        <w:kinsoku w:val="0"/>
        <w:overflowPunct w:val="0"/>
        <w:autoSpaceDE/>
        <w:autoSpaceDN/>
        <w:adjustRightInd/>
        <w:spacing w:before="29" w:line="218" w:lineRule="exact"/>
        <w:ind w:left="720" w:right="792"/>
        <w:jc w:val="both"/>
        <w:textAlignment w:val="baseline"/>
        <w:rPr>
          <w:rFonts w:ascii="Verdana" w:hAnsi="Verdana" w:cs="Verdana"/>
          <w:spacing w:val="-9"/>
          <w:sz w:val="18"/>
          <w:szCs w:val="18"/>
          <w:lang w:val="es-ES" w:eastAsia="es-ES"/>
        </w:rPr>
      </w:pPr>
      <w:r>
        <w:rPr>
          <w:rFonts w:ascii="Verdana" w:hAnsi="Verdana" w:cs="Verdana"/>
          <w:i/>
          <w:iCs/>
          <w:spacing w:val="-9"/>
          <w:sz w:val="18"/>
          <w:szCs w:val="18"/>
          <w:lang w:val="es-ES" w:eastAsia="es-ES"/>
        </w:rPr>
        <w:lastRenderedPageBreak/>
        <w:t>ordenamiento jurídicos —</w:t>
      </w:r>
      <w:r>
        <w:rPr>
          <w:rFonts w:ascii="Verdana" w:hAnsi="Verdana" w:cs="Verdana"/>
          <w:i/>
          <w:iCs/>
          <w:spacing w:val="-9"/>
          <w:sz w:val="18"/>
          <w:szCs w:val="18"/>
          <w:lang w:val="es-ES" w:eastAsia="es-ES"/>
        </w:rPr>
        <w:t xml:space="preserve"> reglamentos ejecutivos y autónomos especialmente; o sea, en última instancia, a lo que se conoce como el 'principio de juridicidad de la Administración'. En este sentido es claro que, frente a un acto ilícito o inválido, la Administración tiene, no solo e</w:t>
      </w:r>
      <w:r>
        <w:rPr>
          <w:rFonts w:ascii="Verdana" w:hAnsi="Verdana" w:cs="Verdana"/>
          <w:i/>
          <w:iCs/>
          <w:spacing w:val="-9"/>
          <w:sz w:val="18"/>
          <w:szCs w:val="18"/>
          <w:lang w:val="es-ES" w:eastAsia="es-ES"/>
        </w:rPr>
        <w:t xml:space="preserve">l deber sino la obligación, de hacer lo que esté a su alcance para enderezar la </w:t>
      </w:r>
      <w:r>
        <w:rPr>
          <w:rFonts w:ascii="Verdana" w:hAnsi="Verdana" w:cs="Verdana"/>
          <w:b/>
          <w:bCs/>
          <w:spacing w:val="-9"/>
          <w:sz w:val="18"/>
          <w:szCs w:val="18"/>
          <w:lang w:val="es-ES" w:eastAsia="es-ES"/>
        </w:rPr>
        <w:t xml:space="preserve">situación."(Pronunciamiento de la Procuraduría General de la República N. C-448-20069 de noviembre de 2006). </w:t>
      </w:r>
      <w:r>
        <w:rPr>
          <w:rFonts w:ascii="Verdana" w:hAnsi="Verdana" w:cs="Verdana"/>
          <w:spacing w:val="-9"/>
          <w:sz w:val="18"/>
          <w:szCs w:val="18"/>
          <w:lang w:val="es-ES" w:eastAsia="es-ES"/>
        </w:rPr>
        <w:t>(Lo subrayado no es del original).</w:t>
      </w:r>
    </w:p>
    <w:p w:rsidR="00000000" w:rsidRDefault="005A74DA">
      <w:pPr>
        <w:kinsoku w:val="0"/>
        <w:overflowPunct w:val="0"/>
        <w:autoSpaceDE/>
        <w:autoSpaceDN/>
        <w:adjustRightInd/>
        <w:spacing w:before="288"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5A74DA">
      <w:pPr>
        <w:kinsoku w:val="0"/>
        <w:overflowPunct w:val="0"/>
        <w:autoSpaceDE/>
        <w:autoSpaceDN/>
        <w:adjustRightInd/>
        <w:spacing w:before="280" w:line="259"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"II.- Sobre el principio de l</w:t>
      </w:r>
      <w:r>
        <w:rPr>
          <w:rFonts w:ascii="Verdana" w:hAnsi="Verdana" w:cs="Verdana"/>
          <w:sz w:val="21"/>
          <w:szCs w:val="21"/>
          <w:lang w:val="es-ES" w:eastAsia="es-ES"/>
        </w:rPr>
        <w:t xml:space="preserve">egalidad: El principio de legalidad que se consagra en el artículo 11 de nuestra Constitución Política, significa que </w:t>
      </w:r>
      <w:r>
        <w:rPr>
          <w:rFonts w:ascii="Verdana" w:hAnsi="Verdana" w:cs="Verdana"/>
          <w:b/>
          <w:bCs/>
          <w:sz w:val="21"/>
          <w:szCs w:val="21"/>
          <w:u w:val="single"/>
          <w:lang w:val="es-ES" w:eastAsia="es-ES"/>
        </w:rPr>
        <w:t>los actos y comportamientos de la Administración deben de estar regulados por norma escrita,</w:t>
      </w:r>
      <w:r>
        <w:rPr>
          <w:rFonts w:ascii="Verdana" w:hAnsi="Verdana" w:cs="Verdana"/>
          <w:sz w:val="21"/>
          <w:szCs w:val="21"/>
          <w:lang w:val="es-ES" w:eastAsia="es-ES"/>
        </w:rPr>
        <w:t xml:space="preserve"> lo que significa desde luego, el sometimiento</w:t>
      </w:r>
      <w:r>
        <w:rPr>
          <w:rFonts w:ascii="Verdana" w:hAnsi="Verdana" w:cs="Verdana"/>
          <w:sz w:val="21"/>
          <w:szCs w:val="21"/>
          <w:lang w:val="es-ES" w:eastAsia="es-ES"/>
        </w:rPr>
        <w:t xml:space="preserve"> a la Constitución y a la ley, preferentemente, y en general a todas las normas del ordenamiento jurídico, o sea lo que se conoce como el principio de juridicidad de la Administración, </w:t>
      </w:r>
      <w:r w:rsidR="00C67F6C">
        <w:rPr>
          <w:rFonts w:ascii="Verdana" w:hAnsi="Verdana" w:cs="Verdana"/>
          <w:b/>
          <w:bCs/>
          <w:sz w:val="21"/>
          <w:szCs w:val="21"/>
          <w:u w:val="single"/>
          <w:lang w:val="es-ES" w:eastAsia="es-ES"/>
        </w:rPr>
        <w:t>el cual significa q</w:t>
      </w:r>
      <w:r>
        <w:rPr>
          <w:rFonts w:ascii="Verdana" w:hAnsi="Verdana" w:cs="Verdana"/>
          <w:b/>
          <w:bCs/>
          <w:sz w:val="21"/>
          <w:szCs w:val="21"/>
          <w:u w:val="single"/>
          <w:lang w:val="es-ES" w:eastAsia="es-ES"/>
        </w:rPr>
        <w:t>ue las instituciones públicas solamente  pueden actu</w:t>
      </w:r>
      <w:r w:rsidR="00C67F6C">
        <w:rPr>
          <w:rFonts w:ascii="Verdana" w:hAnsi="Verdana" w:cs="Verdana"/>
          <w:b/>
          <w:bCs/>
          <w:sz w:val="21"/>
          <w:szCs w:val="21"/>
          <w:u w:val="single"/>
          <w:lang w:val="es-ES" w:eastAsia="es-ES"/>
        </w:rPr>
        <w:t>ar en la medida en la q</w:t>
      </w:r>
      <w:r>
        <w:rPr>
          <w:rFonts w:ascii="Verdana" w:hAnsi="Verdana" w:cs="Verdana"/>
          <w:b/>
          <w:bCs/>
          <w:sz w:val="21"/>
          <w:szCs w:val="21"/>
          <w:u w:val="single"/>
          <w:lang w:val="es-ES" w:eastAsia="es-ES"/>
        </w:rPr>
        <w:t>ue se encuentren apoderadas para  hacerlo por el mismo ordenamiento y normalmente a texto expreso,</w:t>
      </w:r>
      <w:r>
        <w:rPr>
          <w:rFonts w:ascii="Verdana" w:hAnsi="Verdana" w:cs="Verdana"/>
          <w:b/>
          <w:bCs/>
          <w:sz w:val="21"/>
          <w:szCs w:val="21"/>
          <w:lang w:val="es-ES" w:eastAsia="es-ES"/>
        </w:rPr>
        <w:t xml:space="preserve"> en </w:t>
      </w:r>
      <w:r>
        <w:rPr>
          <w:rFonts w:ascii="Verdana" w:hAnsi="Verdana" w:cs="Verdana"/>
          <w:b/>
          <w:bCs/>
          <w:sz w:val="21"/>
          <w:szCs w:val="21"/>
          <w:u w:val="single"/>
          <w:lang w:val="es-ES" w:eastAsia="es-ES"/>
        </w:rPr>
        <w:t xml:space="preserve">consecuencia solo le es permitido lo que esté constitucionalmente y legalmente autorizado en forma expresa </w:t>
      </w:r>
      <w:r>
        <w:rPr>
          <w:rFonts w:ascii="Verdana" w:hAnsi="Verdana" w:cs="Verdana"/>
          <w:b/>
          <w:bCs/>
          <w:i/>
          <w:iCs/>
          <w:sz w:val="21"/>
          <w:szCs w:val="21"/>
          <w:u w:val="single"/>
          <w:lang w:val="es-ES" w:eastAsia="es-ES"/>
        </w:rPr>
        <w:t>y todo lo Que no les est</w:t>
      </w:r>
      <w:r>
        <w:rPr>
          <w:rFonts w:ascii="Verdana" w:hAnsi="Verdana" w:cs="Verdana"/>
          <w:b/>
          <w:bCs/>
          <w:i/>
          <w:iCs/>
          <w:sz w:val="21"/>
          <w:szCs w:val="21"/>
          <w:u w:val="single"/>
          <w:lang w:val="es-ES" w:eastAsia="es-ES"/>
        </w:rPr>
        <w:t>é autorizado les está vedado. "</w:t>
      </w:r>
      <w:r>
        <w:rPr>
          <w:rFonts w:ascii="Verdana" w:hAnsi="Verdana" w:cs="Verdana"/>
          <w:b/>
          <w:bCs/>
          <w:sz w:val="21"/>
          <w:szCs w:val="21"/>
          <w:lang w:val="es-ES" w:eastAsia="es-ES"/>
        </w:rPr>
        <w:t xml:space="preserve"> (Lo resaltado no es del original)</w:t>
      </w:r>
    </w:p>
    <w:p w:rsidR="00000000" w:rsidRDefault="005A74DA">
      <w:pPr>
        <w:kinsoku w:val="0"/>
        <w:overflowPunct w:val="0"/>
        <w:autoSpaceDE/>
        <w:autoSpaceDN/>
        <w:adjustRightInd/>
        <w:spacing w:before="250"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Principio de Legalidad constituye pues el marco de acción o actuación al cual se encuentra sujeto todo funcionario público y de no ajustarse a éste sus actos son nulos.</w:t>
      </w:r>
    </w:p>
    <w:p w:rsidR="00000000" w:rsidRDefault="005A74DA">
      <w:pPr>
        <w:kinsoku w:val="0"/>
        <w:overflowPunct w:val="0"/>
        <w:autoSpaceDE/>
        <w:autoSpaceDN/>
        <w:adjustRightInd/>
        <w:spacing w:before="256" w:line="261"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LA MOTIVACIÓN D</w:t>
      </w:r>
      <w:r>
        <w:rPr>
          <w:rFonts w:ascii="Verdana" w:hAnsi="Verdana" w:cs="Verdana"/>
          <w:b/>
          <w:bCs/>
          <w:spacing w:val="2"/>
          <w:sz w:val="21"/>
          <w:szCs w:val="21"/>
          <w:lang w:val="es-ES" w:eastAsia="es-ES"/>
        </w:rPr>
        <w:t>E LOS ACTOS ADMINISTRATIVOS.</w:t>
      </w:r>
    </w:p>
    <w:p w:rsidR="00000000" w:rsidRDefault="005A74DA">
      <w:pPr>
        <w:kinsoku w:val="0"/>
        <w:overflowPunct w:val="0"/>
        <w:autoSpaceDE/>
        <w:autoSpaceDN/>
        <w:adjustRightInd/>
        <w:spacing w:before="247"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Administración, en los casos donde se encuentra en juego intereses legítimos de los administrados, debe ser exhaustiva en sus valoraciones técnicas, de modo que no se ponga en </w:t>
      </w:r>
      <w:r>
        <w:rPr>
          <w:rFonts w:ascii="Verdana" w:hAnsi="Verdana" w:cs="Verdana"/>
          <w:sz w:val="21"/>
          <w:szCs w:val="21"/>
          <w:lang w:val="es-ES" w:eastAsia="es-ES"/>
        </w:rPr>
        <w:t>entre dicho ni su imparcialidad ni su objetivad, así como que no se le pueda achacar por simples errores, perjuicios a una de las partes en la situación jurídica determinada, sin que medie motivo que deje con meridiana claridad establecido, el nexo de caus</w:t>
      </w:r>
      <w:r>
        <w:rPr>
          <w:rFonts w:ascii="Verdana" w:hAnsi="Verdana" w:cs="Verdana"/>
          <w:sz w:val="21"/>
          <w:szCs w:val="21"/>
          <w:lang w:val="es-ES" w:eastAsia="es-ES"/>
        </w:rPr>
        <w:t>alidad entre el daño causado y el interés público que se está alcanzando con tal acto.</w:t>
      </w:r>
    </w:p>
    <w:p w:rsidR="00000000" w:rsidRDefault="005A74DA">
      <w:pPr>
        <w:kinsoku w:val="0"/>
        <w:overflowPunct w:val="0"/>
        <w:autoSpaceDE/>
        <w:autoSpaceDN/>
        <w:adjustRightInd/>
        <w:spacing w:before="259"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manera, lógica, técnica, científica o jurídicamente la de</w:t>
      </w:r>
      <w:r>
        <w:rPr>
          <w:rFonts w:ascii="Verdana" w:hAnsi="Verdana" w:cs="Verdana"/>
          <w:sz w:val="21"/>
          <w:szCs w:val="21"/>
          <w:lang w:val="es-ES" w:eastAsia="es-ES"/>
        </w:rPr>
        <w:t>cisión que ha de adoptar.</w:t>
      </w:r>
    </w:p>
    <w:p w:rsidR="00000000" w:rsidRDefault="005A74DA">
      <w:pPr>
        <w:kinsoku w:val="0"/>
        <w:overflowPunct w:val="0"/>
        <w:autoSpaceDE/>
        <w:autoSpaceDN/>
        <w:adjustRightInd/>
        <w:spacing w:before="261"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IV en su sentencia 00106 de las trece horas del once de noviembre de 2013 indicó:</w:t>
      </w:r>
    </w:p>
    <w:p w:rsidR="00000000" w:rsidRDefault="00C67F6C" w:rsidP="00C67F6C">
      <w:pPr>
        <w:tabs>
          <w:tab w:val="left" w:pos="5472"/>
          <w:tab w:val="left" w:pos="7560"/>
        </w:tabs>
        <w:kinsoku w:val="0"/>
        <w:overflowPunct w:val="0"/>
        <w:autoSpaceDE/>
        <w:autoSpaceDN/>
        <w:adjustRightInd/>
        <w:spacing w:before="254" w:line="264" w:lineRule="exact"/>
        <w:ind w:right="72"/>
        <w:textAlignment w:val="baseline"/>
        <w:rPr>
          <w:rFonts w:ascii="Verdana" w:hAnsi="Verdana" w:cs="Verdana"/>
          <w:b/>
          <w:bCs/>
          <w:i/>
          <w:iCs/>
          <w:spacing w:val="2"/>
          <w:sz w:val="21"/>
          <w:szCs w:val="21"/>
          <w:lang w:val="es-ES" w:eastAsia="es-ES"/>
        </w:rPr>
      </w:pPr>
      <w:r>
        <w:rPr>
          <w:rFonts w:ascii="Verdana" w:hAnsi="Verdana" w:cs="Verdana"/>
          <w:b/>
          <w:bCs/>
          <w:i/>
          <w:iCs/>
          <w:spacing w:val="3"/>
          <w:sz w:val="21"/>
          <w:szCs w:val="21"/>
          <w:lang w:val="es-ES" w:eastAsia="es-ES"/>
        </w:rPr>
        <w:t xml:space="preserve">       “ VII.II.I- </w:t>
      </w:r>
      <w:r w:rsidR="005A74DA">
        <w:rPr>
          <w:rFonts w:ascii="Verdana" w:hAnsi="Verdana" w:cs="Verdana"/>
          <w:b/>
          <w:bCs/>
          <w:i/>
          <w:iCs/>
          <w:spacing w:val="3"/>
          <w:sz w:val="21"/>
          <w:szCs w:val="21"/>
          <w:lang w:val="es-ES" w:eastAsia="es-ES"/>
        </w:rPr>
        <w:t>Consideraciones</w:t>
      </w:r>
      <w:r>
        <w:rPr>
          <w:rFonts w:ascii="Verdana" w:hAnsi="Verdana" w:cs="Verdana"/>
          <w:b/>
          <w:bCs/>
          <w:i/>
          <w:iCs/>
          <w:spacing w:val="3"/>
          <w:sz w:val="21"/>
          <w:szCs w:val="21"/>
          <w:lang w:val="es-ES" w:eastAsia="es-ES"/>
        </w:rPr>
        <w:t xml:space="preserve"> generales </w:t>
      </w:r>
      <w:r w:rsidR="005A74DA">
        <w:rPr>
          <w:rFonts w:ascii="Verdana" w:hAnsi="Verdana" w:cs="Verdana"/>
          <w:b/>
          <w:bCs/>
          <w:i/>
          <w:iCs/>
          <w:spacing w:val="3"/>
          <w:sz w:val="21"/>
          <w:szCs w:val="21"/>
          <w:lang w:val="es-ES" w:eastAsia="es-ES"/>
        </w:rPr>
        <w:t>sobre</w:t>
      </w:r>
      <w:r>
        <w:rPr>
          <w:rFonts w:ascii="Verdana" w:hAnsi="Verdana" w:cs="Verdana"/>
          <w:b/>
          <w:bCs/>
          <w:i/>
          <w:iCs/>
          <w:spacing w:val="3"/>
          <w:sz w:val="21"/>
          <w:szCs w:val="21"/>
          <w:lang w:val="es-ES" w:eastAsia="es-ES"/>
        </w:rPr>
        <w:t xml:space="preserve"> </w:t>
      </w:r>
      <w:r w:rsidR="005A74DA">
        <w:rPr>
          <w:rFonts w:ascii="Verdana" w:hAnsi="Verdana" w:cs="Verdana"/>
          <w:b/>
          <w:bCs/>
          <w:i/>
          <w:iCs/>
          <w:spacing w:val="2"/>
          <w:sz w:val="21"/>
          <w:szCs w:val="21"/>
          <w:lang w:val="es-ES" w:eastAsia="es-ES"/>
        </w:rPr>
        <w:t>la motivación como elemento del acto administrativo:</w:t>
      </w:r>
    </w:p>
    <w:p w:rsidR="00000000" w:rsidRDefault="005A74DA">
      <w:pPr>
        <w:widowControl/>
        <w:rPr>
          <w:sz w:val="24"/>
          <w:szCs w:val="24"/>
        </w:rPr>
        <w:sectPr w:rsidR="00000000">
          <w:pgSz w:w="12293" w:h="15811"/>
          <w:pgMar w:top="2040" w:right="1941" w:bottom="185" w:left="1596" w:header="720" w:footer="720" w:gutter="0"/>
          <w:cols w:space="720"/>
          <w:noEndnote/>
        </w:sectPr>
      </w:pPr>
    </w:p>
    <w:p w:rsidR="00000000" w:rsidRDefault="005A74DA">
      <w:pPr>
        <w:kinsoku w:val="0"/>
        <w:overflowPunct w:val="0"/>
        <w:autoSpaceDE/>
        <w:autoSpaceDN/>
        <w:adjustRightInd/>
        <w:spacing w:before="38" w:after="581" w:line="261" w:lineRule="exact"/>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lastRenderedPageBreak/>
        <w:t>La actuación formal de la Administración Pública se materializa en la adopción de actos administrativos, entendidos éstos como las declaraciones unilaterales de voluntad, juicio o conocimiento que se emiten en ejerci</w:t>
      </w:r>
      <w:r>
        <w:rPr>
          <w:rFonts w:ascii="Verdana" w:hAnsi="Verdana" w:cs="Verdana"/>
          <w:b/>
          <w:bCs/>
          <w:i/>
          <w:iCs/>
          <w:spacing w:val="1"/>
          <w:sz w:val="21"/>
          <w:szCs w:val="21"/>
          <w:lang w:val="es-ES" w:eastAsia="es-ES"/>
        </w:rPr>
        <w:t>cio de la función administrativa, generadoras de efectos internos o externos, individuales o generales de alcance normativo o no. Dichos actos pueden tener alcance concreto o general, según sus efectos vayan a uno o varios administrados específicos o que t</w:t>
      </w:r>
      <w:r>
        <w:rPr>
          <w:rFonts w:ascii="Verdana" w:hAnsi="Verdana" w:cs="Verdana"/>
          <w:b/>
          <w:bCs/>
          <w:i/>
          <w:iCs/>
          <w:spacing w:val="1"/>
          <w:sz w:val="21"/>
          <w:szCs w:val="21"/>
          <w:lang w:val="es-ES" w:eastAsia="es-ES"/>
        </w:rPr>
        <w:t>engan un alcance más indeterminado. En el caso de los actos de alcance concreto, la Ley General de la Administración Pública establece como elementos materiales o sustanciales, la competencia del sujeto que emite el acto, el motivo que le da origen-, (ente</w:t>
      </w:r>
      <w:r>
        <w:rPr>
          <w:rFonts w:ascii="Verdana" w:hAnsi="Verdana" w:cs="Verdana"/>
          <w:b/>
          <w:bCs/>
          <w:i/>
          <w:iCs/>
          <w:spacing w:val="1"/>
          <w:sz w:val="21"/>
          <w:szCs w:val="21"/>
          <w:lang w:val="es-ES" w:eastAsia="es-ES"/>
        </w:rPr>
        <w:t>ndido éste como los antecedentes o presupuestos jurídicos o fácticos de la conducta administrativa), el contenido o sea lo que en sí dispone el acto (el cual deberá ser lícito, posible, claro, proporcional y acorde al motivo) y el fin público perseguido co</w:t>
      </w:r>
      <w:r>
        <w:rPr>
          <w:rFonts w:ascii="Verdana" w:hAnsi="Verdana" w:cs="Verdana"/>
          <w:b/>
          <w:bCs/>
          <w:i/>
          <w:iCs/>
          <w:spacing w:val="1"/>
          <w:sz w:val="21"/>
          <w:szCs w:val="21"/>
          <w:lang w:val="es-ES" w:eastAsia="es-ES"/>
        </w:rPr>
        <w:t>n su adopción. Como elementos formales, se considera tanto el procedimiento adoptado para su materialización, como s</w:t>
      </w:r>
      <w:r w:rsidR="00C67F6C">
        <w:rPr>
          <w:rFonts w:ascii="Verdana" w:hAnsi="Verdana" w:cs="Verdana"/>
          <w:b/>
          <w:bCs/>
          <w:i/>
          <w:iCs/>
          <w:spacing w:val="1"/>
          <w:sz w:val="21"/>
          <w:szCs w:val="21"/>
          <w:lang w:val="es-ES" w:eastAsia="es-ES"/>
        </w:rPr>
        <w:t>u motivación , sea el fundament</w:t>
      </w:r>
      <w:r>
        <w:rPr>
          <w:rFonts w:ascii="Verdana" w:hAnsi="Verdana" w:cs="Verdana"/>
          <w:b/>
          <w:bCs/>
          <w:i/>
          <w:iCs/>
          <w:spacing w:val="1"/>
          <w:sz w:val="21"/>
          <w:szCs w:val="21"/>
          <w:lang w:val="es-ES" w:eastAsia="es-ES"/>
        </w:rPr>
        <w:t xml:space="preserve">o de la conducta administrativa. Con respecto a este elemento del acto administrativo, se ha definido de la </w:t>
      </w:r>
      <w:r>
        <w:rPr>
          <w:rFonts w:ascii="Verdana" w:hAnsi="Verdana" w:cs="Verdana"/>
          <w:b/>
          <w:bCs/>
          <w:i/>
          <w:iCs/>
          <w:spacing w:val="1"/>
          <w:sz w:val="21"/>
          <w:szCs w:val="21"/>
          <w:lang w:val="es-ES" w:eastAsia="es-ES"/>
        </w:rPr>
        <w:t>siguiente manera: "Así, la motivación comprende la exposición de las razones que han llevado al órgano a emitirlo y, en especial, la expresión de los antecedentes de hecho y de derecho que preceden y justifican el dictado del acto. No es éste desde luego e</w:t>
      </w:r>
      <w:r>
        <w:rPr>
          <w:rFonts w:ascii="Verdana" w:hAnsi="Verdana" w:cs="Verdana"/>
          <w:b/>
          <w:bCs/>
          <w:i/>
          <w:iCs/>
          <w:spacing w:val="1"/>
          <w:sz w:val="21"/>
          <w:szCs w:val="21"/>
          <w:lang w:val="es-ES" w:eastAsia="es-ES"/>
        </w:rPr>
        <w:t>l criterio de la doctrina clásica que limita la motivación a la enunciación de los antecedentes de hecho y de derecho (es decir a la expresión de la causa). Nos parece más adecuado basar el requisito de la motivación en la enunciación de las razones que ha</w:t>
      </w:r>
      <w:r>
        <w:rPr>
          <w:rFonts w:ascii="Verdana" w:hAnsi="Verdana" w:cs="Verdana"/>
          <w:b/>
          <w:bCs/>
          <w:i/>
          <w:iCs/>
          <w:spacing w:val="1"/>
          <w:sz w:val="21"/>
          <w:szCs w:val="21"/>
          <w:lang w:val="es-ES" w:eastAsia="es-ES"/>
        </w:rPr>
        <w:t>n determinado el dictado del acto, lo cual permite incluir la exteriorización de otro elemento considerado esencial: la finalidad. Si bien esta conclusión no es reconocida en forma expresa, muchos tratadistas la admiten virtualmente en cuanto afirman que e</w:t>
      </w:r>
      <w:r>
        <w:rPr>
          <w:rFonts w:ascii="Verdana" w:hAnsi="Verdana" w:cs="Verdana"/>
          <w:b/>
          <w:bCs/>
          <w:i/>
          <w:iCs/>
          <w:spacing w:val="1"/>
          <w:sz w:val="21"/>
          <w:szCs w:val="21"/>
          <w:lang w:val="es-ES" w:eastAsia="es-ES"/>
        </w:rPr>
        <w:t>l requisito de la motivación</w:t>
      </w:r>
      <w:r w:rsidR="00C67F6C">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 xml:space="preserve">constituye uno de los primeros pasos hacia el reconocimiento del recurso de desviación de poder, pero lo cierto es que al limitar el concepto de motivación a la expresión de la causa, no toda la doctrina advierte la importancia </w:t>
      </w:r>
      <w:r>
        <w:rPr>
          <w:rFonts w:ascii="Verdana" w:hAnsi="Verdana" w:cs="Verdana"/>
          <w:b/>
          <w:bCs/>
          <w:i/>
          <w:iCs/>
          <w:spacing w:val="1"/>
          <w:sz w:val="21"/>
          <w:szCs w:val="21"/>
          <w:lang w:val="es-ES" w:eastAsia="es-ES"/>
        </w:rPr>
        <w:t xml:space="preserve">que ella puede tener para acreditar la existencia de un defecto o vicio en el elemento finalidad." (CASSAGNE, Juan Carlos, El Acto Administrativo, Buenos Aires, Segunda Edición, </w:t>
      </w:r>
      <w:proofErr w:type="spellStart"/>
      <w:r>
        <w:rPr>
          <w:rFonts w:ascii="Verdana" w:hAnsi="Verdana" w:cs="Verdana"/>
          <w:b/>
          <w:bCs/>
          <w:i/>
          <w:iCs/>
          <w:spacing w:val="1"/>
          <w:sz w:val="21"/>
          <w:szCs w:val="21"/>
          <w:lang w:val="es-ES" w:eastAsia="es-ES"/>
        </w:rPr>
        <w:t>Abeledo-Perrot</w:t>
      </w:r>
      <w:proofErr w:type="spellEnd"/>
      <w:r>
        <w:rPr>
          <w:rFonts w:ascii="Verdana" w:hAnsi="Verdana" w:cs="Verdana"/>
          <w:b/>
          <w:bCs/>
          <w:i/>
          <w:iCs/>
          <w:spacing w:val="1"/>
          <w:sz w:val="21"/>
          <w:szCs w:val="21"/>
          <w:lang w:val="es-ES" w:eastAsia="es-ES"/>
        </w:rPr>
        <w:t xml:space="preserve">, p. 212-213) La doctrina nacional por su parte lo ha expresado </w:t>
      </w:r>
      <w:r>
        <w:rPr>
          <w:rFonts w:ascii="Verdana" w:hAnsi="Verdana" w:cs="Verdana"/>
          <w:b/>
          <w:bCs/>
          <w:i/>
          <w:iCs/>
          <w:spacing w:val="1"/>
          <w:sz w:val="21"/>
          <w:szCs w:val="21"/>
          <w:lang w:val="es-ES" w:eastAsia="es-ES"/>
        </w:rPr>
        <w:t xml:space="preserve">de la siguiente manera: "...es una declaración de cuáles son las circunstancias de hecho y de derecho que han llevado a la respectiva administración pública al dictado o emanación del acto administrativo. La motivación es la expresión formal del motivo y, </w:t>
      </w:r>
      <w:r>
        <w:rPr>
          <w:rFonts w:ascii="Verdana" w:hAnsi="Verdana" w:cs="Verdana"/>
          <w:b/>
          <w:bCs/>
          <w:i/>
          <w:iCs/>
          <w:spacing w:val="1"/>
          <w:sz w:val="21"/>
          <w:szCs w:val="21"/>
          <w:lang w:val="es-ES" w:eastAsia="es-ES"/>
        </w:rPr>
        <w:t>normalmente, en cualquier resolución administrativa, está contenida en los denominados 'considerandos' -parte considerativa-. La motivación, al consistir en una enunciación de los hechos y del fundamento jurídico que la</w:t>
      </w:r>
    </w:p>
    <w:p w:rsidR="00000000" w:rsidRDefault="005A74DA">
      <w:pPr>
        <w:widowControl/>
        <w:rPr>
          <w:sz w:val="24"/>
          <w:szCs w:val="24"/>
        </w:rPr>
        <w:sectPr w:rsidR="00000000">
          <w:pgSz w:w="12302" w:h="15802"/>
          <w:pgMar w:top="2160" w:right="2190" w:bottom="71" w:left="2112" w:header="720" w:footer="720" w:gutter="0"/>
          <w:cols w:space="720"/>
          <w:noEndnote/>
        </w:sectPr>
      </w:pPr>
    </w:p>
    <w:p w:rsidR="00000000" w:rsidRDefault="005A74DA">
      <w:pPr>
        <w:widowControl/>
        <w:rPr>
          <w:sz w:val="24"/>
          <w:szCs w:val="24"/>
        </w:rPr>
        <w:sectPr w:rsidR="00000000">
          <w:type w:val="continuous"/>
          <w:pgSz w:w="12302" w:h="15802"/>
          <w:pgMar w:top="2160" w:right="1883" w:bottom="71" w:left="7179" w:header="720" w:footer="720" w:gutter="0"/>
          <w:cols w:space="720"/>
          <w:noEndnote/>
        </w:sectPr>
      </w:pPr>
    </w:p>
    <w:p w:rsidR="00000000" w:rsidRDefault="005A74DA">
      <w:pPr>
        <w:kinsoku w:val="0"/>
        <w:overflowPunct w:val="0"/>
        <w:autoSpaceDE/>
        <w:autoSpaceDN/>
        <w:adjustRightInd/>
        <w:spacing w:before="22" w:line="260" w:lineRule="exact"/>
        <w:ind w:left="72"/>
        <w:jc w:val="both"/>
        <w:textAlignment w:val="baseline"/>
        <w:rPr>
          <w:rFonts w:ascii="Verdana" w:hAnsi="Verdana" w:cs="Verdana"/>
          <w:b/>
          <w:bCs/>
          <w:i/>
          <w:iCs/>
          <w:sz w:val="21"/>
          <w:szCs w:val="21"/>
          <w:u w:val="single"/>
          <w:lang w:val="es-ES" w:eastAsia="es-ES"/>
        </w:rPr>
      </w:pPr>
      <w:r>
        <w:rPr>
          <w:rFonts w:ascii="Verdana" w:hAnsi="Verdana" w:cs="Verdana"/>
          <w:b/>
          <w:bCs/>
          <w:i/>
          <w:iCs/>
          <w:sz w:val="21"/>
          <w:szCs w:val="21"/>
          <w:lang w:val="es-ES" w:eastAsia="es-ES"/>
        </w:rPr>
        <w:lastRenderedPageBreak/>
        <w:t>administración pública tuvo en cuenta para emitir su decisión o voluntad, constituye un medio de prueba de la intencionalidad de esta y una pauta indispensable para interpretar y aplicar el respectivo acto administrativo." (</w:t>
      </w:r>
      <w:r>
        <w:rPr>
          <w:rFonts w:ascii="Verdana" w:hAnsi="Verdana" w:cs="Verdana"/>
          <w:b/>
          <w:bCs/>
          <w:i/>
          <w:iCs/>
          <w:sz w:val="21"/>
          <w:szCs w:val="21"/>
          <w:lang w:val="es-ES" w:eastAsia="es-ES"/>
        </w:rPr>
        <w:t xml:space="preserve">JINESTA LOBO, Ernesto. </w:t>
      </w:r>
      <w:r>
        <w:rPr>
          <w:rFonts w:ascii="Verdana" w:hAnsi="Verdana" w:cs="Verdana"/>
          <w:b/>
          <w:bCs/>
          <w:i/>
          <w:iCs/>
          <w:sz w:val="21"/>
          <w:szCs w:val="21"/>
          <w:u w:val="single"/>
          <w:lang w:val="es-ES" w:eastAsia="es-ES"/>
        </w:rPr>
        <w:t xml:space="preserve"> Tratado </w:t>
      </w:r>
    </w:p>
    <w:p w:rsidR="00000000" w:rsidRDefault="00C67F6C">
      <w:pPr>
        <w:tabs>
          <w:tab w:val="right" w:pos="7920"/>
        </w:tabs>
        <w:kinsoku w:val="0"/>
        <w:overflowPunct w:val="0"/>
        <w:autoSpaceDE/>
        <w:autoSpaceDN/>
        <w:adjustRightInd/>
        <w:spacing w:line="256" w:lineRule="exact"/>
        <w:ind w:left="72"/>
        <w:jc w:val="both"/>
        <w:textAlignment w:val="baseline"/>
        <w:rPr>
          <w:rFonts w:ascii="Verdana" w:hAnsi="Verdana" w:cs="Verdana"/>
          <w:sz w:val="24"/>
          <w:szCs w:val="24"/>
          <w:lang w:eastAsia="en-US"/>
        </w:rPr>
      </w:pPr>
      <w:r>
        <w:rPr>
          <w:rFonts w:ascii="Verdana" w:hAnsi="Verdana" w:cs="Verdana"/>
          <w:b/>
          <w:bCs/>
          <w:i/>
          <w:iCs/>
          <w:spacing w:val="1"/>
          <w:sz w:val="21"/>
          <w:szCs w:val="21"/>
          <w:u w:val="single"/>
          <w:lang w:val="es-ES" w:eastAsia="es-ES"/>
        </w:rPr>
        <w:t xml:space="preserve">de </w:t>
      </w:r>
      <w:r w:rsidR="005A74DA">
        <w:rPr>
          <w:rFonts w:ascii="Verdana" w:hAnsi="Verdana" w:cs="Verdana"/>
          <w:b/>
          <w:bCs/>
          <w:i/>
          <w:iCs/>
          <w:spacing w:val="1"/>
          <w:sz w:val="21"/>
          <w:szCs w:val="21"/>
          <w:u w:val="single"/>
          <w:lang w:val="es-ES" w:eastAsia="es-ES"/>
        </w:rPr>
        <w:t>Derecho Administrativo.</w:t>
      </w:r>
      <w:r>
        <w:rPr>
          <w:rFonts w:ascii="Verdana" w:hAnsi="Verdana" w:cs="Verdana"/>
          <w:b/>
          <w:bCs/>
          <w:i/>
          <w:iCs/>
          <w:spacing w:val="1"/>
          <w:sz w:val="21"/>
          <w:szCs w:val="21"/>
          <w:lang w:val="es-ES" w:eastAsia="es-ES"/>
        </w:rPr>
        <w:t xml:space="preserve"> Tomo I.</w:t>
      </w:r>
      <w:r w:rsidR="005A74DA">
        <w:rPr>
          <w:rFonts w:ascii="Verdana" w:hAnsi="Verdana" w:cs="Verdana"/>
          <w:b/>
          <w:bCs/>
          <w:i/>
          <w:iCs/>
          <w:spacing w:val="1"/>
          <w:sz w:val="21"/>
          <w:szCs w:val="21"/>
          <w:lang w:val="es-ES" w:eastAsia="es-ES"/>
        </w:rPr>
        <w:t xml:space="preserve"> (Parte General).</w:t>
      </w:r>
      <w:r w:rsidR="005A74DA">
        <w:rPr>
          <w:rFonts w:ascii="Verdana" w:hAnsi="Verdana" w:cs="Verdana"/>
          <w:b/>
          <w:bCs/>
          <w:i/>
          <w:iCs/>
          <w:spacing w:val="1"/>
          <w:sz w:val="21"/>
          <w:szCs w:val="21"/>
          <w:lang w:val="es-ES" w:eastAsia="es-ES"/>
        </w:rPr>
        <w:br/>
        <w:t xml:space="preserve">Investigaciones Jurídicas S.A </w:t>
      </w:r>
      <w:proofErr w:type="spellStart"/>
      <w:r w:rsidR="005A74DA">
        <w:rPr>
          <w:rFonts w:ascii="Verdana" w:hAnsi="Verdana" w:cs="Verdana"/>
          <w:b/>
          <w:bCs/>
          <w:i/>
          <w:iCs/>
          <w:spacing w:val="1"/>
          <w:sz w:val="21"/>
          <w:szCs w:val="21"/>
          <w:lang w:val="es-ES" w:eastAsia="es-ES"/>
        </w:rPr>
        <w:t>Ius</w:t>
      </w:r>
      <w:proofErr w:type="spellEnd"/>
      <w:r w:rsidR="005A74DA">
        <w:rPr>
          <w:rFonts w:ascii="Verdana" w:hAnsi="Verdana" w:cs="Verdana"/>
          <w:b/>
          <w:bCs/>
          <w:i/>
          <w:iCs/>
          <w:spacing w:val="1"/>
          <w:sz w:val="21"/>
          <w:szCs w:val="21"/>
          <w:lang w:val="es-ES" w:eastAsia="es-ES"/>
        </w:rPr>
        <w:t xml:space="preserve"> </w:t>
      </w:r>
      <w:proofErr w:type="spellStart"/>
      <w:r w:rsidR="005A74DA">
        <w:rPr>
          <w:rFonts w:ascii="Verdana" w:hAnsi="Verdana" w:cs="Verdana"/>
          <w:b/>
          <w:bCs/>
          <w:i/>
          <w:iCs/>
          <w:spacing w:val="1"/>
          <w:sz w:val="21"/>
          <w:szCs w:val="21"/>
          <w:lang w:val="es-ES" w:eastAsia="es-ES"/>
        </w:rPr>
        <w:t>Consultec</w:t>
      </w:r>
      <w:proofErr w:type="spellEnd"/>
      <w:r w:rsidR="005A74DA">
        <w:rPr>
          <w:rFonts w:ascii="Verdana" w:hAnsi="Verdana" w:cs="Verdana"/>
          <w:b/>
          <w:bCs/>
          <w:i/>
          <w:iCs/>
          <w:spacing w:val="1"/>
          <w:sz w:val="21"/>
          <w:szCs w:val="21"/>
          <w:lang w:val="es-ES" w:eastAsia="es-ES"/>
        </w:rPr>
        <w:t>. S.A.2007.) Por su parte, el artículo 136 de la Ley General de la Administración Pública se refiere a este elemento de la siguie</w:t>
      </w:r>
      <w:r w:rsidR="005A74DA">
        <w:rPr>
          <w:rFonts w:ascii="Verdana" w:hAnsi="Verdana" w:cs="Verdana"/>
          <w:b/>
          <w:bCs/>
          <w:i/>
          <w:iCs/>
          <w:spacing w:val="1"/>
          <w:sz w:val="21"/>
          <w:szCs w:val="21"/>
          <w:lang w:val="es-ES" w:eastAsia="es-ES"/>
        </w:rPr>
        <w:t>nte manera: "Artículo 136.</w:t>
      </w:r>
      <w:r w:rsidR="005A74DA">
        <w:rPr>
          <w:rFonts w:ascii="Verdana" w:hAnsi="Verdana" w:cs="Verdana"/>
          <w:b/>
          <w:bCs/>
          <w:i/>
          <w:iCs/>
          <w:spacing w:val="1"/>
          <w:sz w:val="21"/>
          <w:szCs w:val="21"/>
          <w:lang w:val="es-ES" w:eastAsia="es-ES"/>
        </w:rPr>
        <w:noBreakHyphen/>
      </w:r>
    </w:p>
    <w:p w:rsidR="00000000" w:rsidRDefault="005A74DA">
      <w:pPr>
        <w:kinsoku w:val="0"/>
        <w:overflowPunct w:val="0"/>
        <w:autoSpaceDE/>
        <w:autoSpaceDN/>
        <w:adjustRightInd/>
        <w:spacing w:before="20" w:line="260" w:lineRule="exact"/>
        <w:ind w:lef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1. Serán motivados con mención, sucinta al menos, de sus fundamentos: a) Los actos que impongan obligaciones o que limiten, supriman o denieguen derechos subjetivos; b) Los que resuelvan recursos; c) Los que se separen del crite</w:t>
      </w:r>
      <w:r>
        <w:rPr>
          <w:rFonts w:ascii="Verdana" w:hAnsi="Verdana" w:cs="Verdana"/>
          <w:b/>
          <w:bCs/>
          <w:i/>
          <w:iCs/>
          <w:sz w:val="21"/>
          <w:szCs w:val="21"/>
          <w:lang w:val="es-ES" w:eastAsia="es-ES"/>
        </w:rPr>
        <w:t>rio seguido en actuaciones precedentes o del dictamen de órganos consultivos;</w:t>
      </w:r>
    </w:p>
    <w:p w:rsidR="00000000" w:rsidRDefault="005A74DA">
      <w:pPr>
        <w:numPr>
          <w:ilvl w:val="0"/>
          <w:numId w:val="6"/>
        </w:numPr>
        <w:kinsoku w:val="0"/>
        <w:overflowPunct w:val="0"/>
        <w:autoSpaceDE/>
        <w:autoSpaceDN/>
        <w:adjustRightInd/>
        <w:spacing w:line="259" w:lineRule="exact"/>
        <w:textAlignment w:val="baseline"/>
        <w:rPr>
          <w:rFonts w:ascii="Verdana" w:hAnsi="Verdana" w:cs="Verdana"/>
          <w:b/>
          <w:bCs/>
          <w:i/>
          <w:iCs/>
          <w:spacing w:val="2"/>
          <w:sz w:val="21"/>
          <w:szCs w:val="21"/>
          <w:lang w:val="es-ES" w:eastAsia="es-ES"/>
        </w:rPr>
      </w:pPr>
      <w:r>
        <w:rPr>
          <w:rFonts w:ascii="Verdana" w:hAnsi="Verdana" w:cs="Verdana"/>
          <w:b/>
          <w:bCs/>
          <w:i/>
          <w:iCs/>
          <w:spacing w:val="2"/>
          <w:sz w:val="21"/>
          <w:szCs w:val="21"/>
          <w:lang w:val="es-ES" w:eastAsia="es-ES"/>
        </w:rPr>
        <w:t>Los de suspensión de actos que hayan sido objeto del recurso;</w:t>
      </w:r>
    </w:p>
    <w:p w:rsidR="00000000" w:rsidRDefault="005A74DA">
      <w:pPr>
        <w:numPr>
          <w:ilvl w:val="0"/>
          <w:numId w:val="6"/>
        </w:numPr>
        <w:kinsoku w:val="0"/>
        <w:overflowPunct w:val="0"/>
        <w:autoSpaceDE/>
        <w:autoSpaceDN/>
        <w:adjustRightInd/>
        <w:spacing w:before="29" w:after="583" w:line="260" w:lineRule="exact"/>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Los reglamentos y</w:t>
      </w:r>
      <w:r w:rsidR="00C67F6C">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actos discrecionales de alcance general; y f) Los que deban serlo en virtud de ley. 2. La motiv</w:t>
      </w:r>
      <w:r>
        <w:rPr>
          <w:rFonts w:ascii="Verdana" w:hAnsi="Verdana" w:cs="Verdana"/>
          <w:b/>
          <w:bCs/>
          <w:i/>
          <w:iCs/>
          <w:spacing w:val="1"/>
          <w:sz w:val="21"/>
          <w:szCs w:val="21"/>
          <w:lang w:val="es-ES" w:eastAsia="es-ES"/>
        </w:rPr>
        <w:t>ación</w:t>
      </w:r>
      <w:r w:rsidR="00C67F6C">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podrá consistir en la referencia explícita o inequívoca a los motivos de la petición del administrado, o bien a propuestas, dictámenes o resoluciones previas que hayan determinado realmente la adopción del</w:t>
      </w:r>
      <w:r w:rsidR="00C67F6C">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acto, a condición de que se acompañe su copia"</w:t>
      </w:r>
      <w:r>
        <w:rPr>
          <w:rFonts w:ascii="Verdana" w:hAnsi="Verdana" w:cs="Verdana"/>
          <w:b/>
          <w:bCs/>
          <w:i/>
          <w:iCs/>
          <w:spacing w:val="1"/>
          <w:sz w:val="21"/>
          <w:szCs w:val="21"/>
          <w:lang w:val="es-ES" w:eastAsia="es-ES"/>
        </w:rPr>
        <w:t>. Como se advierte de la norma indicada anteriormente el elemento motivación tiene especial relevancia para todos aquellos actos que impacten de manera directa en la esfera jurídica del administrativo y tengan efectos en sus derechos subjetivos e intereses</w:t>
      </w:r>
      <w:r>
        <w:rPr>
          <w:rFonts w:ascii="Verdana" w:hAnsi="Verdana" w:cs="Verdana"/>
          <w:b/>
          <w:bCs/>
          <w:i/>
          <w:iCs/>
          <w:spacing w:val="1"/>
          <w:sz w:val="21"/>
          <w:szCs w:val="21"/>
          <w:lang w:val="es-ES" w:eastAsia="es-ES"/>
        </w:rPr>
        <w:t xml:space="preserve"> legítimos. Lo anterior, en tanto que como producto de un proceso lógico-jurídico, este elemento resulta consustancial a que el Administrado sepa a qué atenerse frente a la resolución administrativa que deviene en una consecuencia jurídica ante su situació</w:t>
      </w:r>
      <w:r>
        <w:rPr>
          <w:rFonts w:ascii="Verdana" w:hAnsi="Verdana" w:cs="Verdana"/>
          <w:b/>
          <w:bCs/>
          <w:i/>
          <w:iCs/>
          <w:spacing w:val="1"/>
          <w:sz w:val="21"/>
          <w:szCs w:val="21"/>
          <w:lang w:val="es-ES" w:eastAsia="es-ES"/>
        </w:rPr>
        <w:t>n jurídica en particular. Mediante la motivación actúa la mente del funcionario responsable, realizando un encadenamiento entre los hechos de cuya consideración se parte, a fin de subsumirlos en el supuesto de una norma jurídica, con el propósito de razona</w:t>
      </w:r>
      <w:r>
        <w:rPr>
          <w:rFonts w:ascii="Verdana" w:hAnsi="Verdana" w:cs="Verdana"/>
          <w:b/>
          <w:bCs/>
          <w:i/>
          <w:iCs/>
          <w:spacing w:val="1"/>
          <w:sz w:val="21"/>
          <w:szCs w:val="21"/>
          <w:lang w:val="es-ES" w:eastAsia="es-ES"/>
        </w:rPr>
        <w:t>r la resolución que se debe adoptar en la parte dispositiva del acto, a fin de cumplir un determinado fin público. Consecuencia de lo anterior, es que la motivación se encuentra íntimamente vinculada con el debido proceso administrativo, en tanto que permi</w:t>
      </w:r>
      <w:r>
        <w:rPr>
          <w:rFonts w:ascii="Verdana" w:hAnsi="Verdana" w:cs="Verdana"/>
          <w:b/>
          <w:bCs/>
          <w:i/>
          <w:iCs/>
          <w:spacing w:val="1"/>
          <w:sz w:val="21"/>
          <w:szCs w:val="21"/>
          <w:lang w:val="es-ES" w:eastAsia="es-ES"/>
        </w:rPr>
        <w:t>te conocer las razones que dan fundamento a la decisión administrativa y abre la posibilidad de orientar su impugnación, tanto en sede administrativa como jurisdiccional. En razón de lo anterior, debe entenderse que la motivación debe ser suficiente, compr</w:t>
      </w:r>
      <w:r>
        <w:rPr>
          <w:rFonts w:ascii="Verdana" w:hAnsi="Verdana" w:cs="Verdana"/>
          <w:b/>
          <w:bCs/>
          <w:i/>
          <w:iCs/>
          <w:spacing w:val="1"/>
          <w:sz w:val="21"/>
          <w:szCs w:val="21"/>
          <w:lang w:val="es-ES" w:eastAsia="es-ES"/>
        </w:rPr>
        <w:t>ensiva de los hechos que dan origen al acto, fundada en criterios técnicos, clara, pública, racional y sostenible en sí misma. Debe consistir en una explicación de la intencionalidad de la administración para tener legitimidad de frente al Administrado y l</w:t>
      </w:r>
      <w:r>
        <w:rPr>
          <w:rFonts w:ascii="Verdana" w:hAnsi="Verdana" w:cs="Verdana"/>
          <w:b/>
          <w:bCs/>
          <w:i/>
          <w:iCs/>
          <w:spacing w:val="1"/>
          <w:sz w:val="21"/>
          <w:szCs w:val="21"/>
          <w:lang w:val="es-ES" w:eastAsia="es-ES"/>
        </w:rPr>
        <w:t>a sociedad misma. Sólo así se podrá comprender de manera fehaciente y transparente los fundamentos de la conducta administrativa, para efectos de su</w:t>
      </w:r>
    </w:p>
    <w:p w:rsidR="00000000" w:rsidRDefault="005A74DA">
      <w:pPr>
        <w:widowControl/>
        <w:rPr>
          <w:sz w:val="24"/>
          <w:szCs w:val="24"/>
        </w:rPr>
        <w:sectPr w:rsidR="00000000">
          <w:pgSz w:w="12302" w:h="15802"/>
          <w:pgMar w:top="2020" w:right="2309" w:bottom="161" w:left="1973" w:header="720" w:footer="720" w:gutter="0"/>
          <w:cols w:space="720"/>
          <w:noEndnote/>
        </w:sectPr>
      </w:pPr>
    </w:p>
    <w:p w:rsidR="00000000" w:rsidRDefault="005A74DA">
      <w:pPr>
        <w:widowControl/>
        <w:rPr>
          <w:sz w:val="24"/>
          <w:szCs w:val="24"/>
        </w:rPr>
        <w:sectPr w:rsidR="00000000">
          <w:type w:val="continuous"/>
          <w:pgSz w:w="12302" w:h="15802"/>
          <w:pgMar w:top="2020" w:right="1941" w:bottom="161" w:left="7121" w:header="720" w:footer="720" w:gutter="0"/>
          <w:cols w:space="720"/>
          <w:noEndnote/>
        </w:sectPr>
      </w:pPr>
    </w:p>
    <w:p w:rsidR="00000000" w:rsidRDefault="005A74DA">
      <w:pPr>
        <w:kinsoku w:val="0"/>
        <w:overflowPunct w:val="0"/>
        <w:autoSpaceDE/>
        <w:autoSpaceDN/>
        <w:adjustRightInd/>
        <w:spacing w:before="45" w:line="260" w:lineRule="exact"/>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lastRenderedPageBreak/>
        <w:t>interpretación, aplicació</w:t>
      </w:r>
      <w:r>
        <w:rPr>
          <w:rFonts w:ascii="Verdana" w:hAnsi="Verdana" w:cs="Verdana"/>
          <w:b/>
          <w:bCs/>
          <w:i/>
          <w:iCs/>
          <w:spacing w:val="1"/>
          <w:sz w:val="21"/>
          <w:szCs w:val="21"/>
          <w:lang w:val="es-ES" w:eastAsia="es-ES"/>
        </w:rPr>
        <w:t>n y eventual revisión. En razón de lo indicado, se hace evidente que la</w:t>
      </w:r>
      <w:r w:rsidR="00C67F6C">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motivación es baluarte frente a la arbitrariedad. Así lo ha indicado la doctrina, de la siguiente manera:"...la motivación permite, en suma, conocer sobre todo la causa y el fin del act</w:t>
      </w:r>
      <w:r>
        <w:rPr>
          <w:rFonts w:ascii="Verdana" w:hAnsi="Verdana" w:cs="Verdana"/>
          <w:b/>
          <w:bCs/>
          <w:i/>
          <w:iCs/>
          <w:spacing w:val="1"/>
          <w:sz w:val="21"/>
          <w:szCs w:val="21"/>
          <w:lang w:val="es-ES" w:eastAsia="es-ES"/>
        </w:rPr>
        <w:t>o administrativo, pero también el Derecho con el que se pretende legitimar la decisión, y el procedimiento para su adopción. De ahí el carácter fundamental que se asigna a este requisito que excede su condición de mero formalismo, pues se ha dicho, con raz</w:t>
      </w:r>
      <w:r>
        <w:rPr>
          <w:rFonts w:ascii="Verdana" w:hAnsi="Verdana" w:cs="Verdana"/>
          <w:b/>
          <w:bCs/>
          <w:i/>
          <w:iCs/>
          <w:spacing w:val="1"/>
          <w:sz w:val="21"/>
          <w:szCs w:val="21"/>
          <w:lang w:val="es-ES" w:eastAsia="es-ES"/>
        </w:rPr>
        <w:t>ón, que "motivar un acto es reconducir la decisión que en el mismo se contiene a una regla de Derecho, que autoriza tal decisión o de cuya aplicación surge y así se explique que estemos ante una importante conquista jurídica, relativamente tardía, del Dere</w:t>
      </w:r>
      <w:r>
        <w:rPr>
          <w:rFonts w:ascii="Verdana" w:hAnsi="Verdana" w:cs="Verdana"/>
          <w:b/>
          <w:bCs/>
          <w:i/>
          <w:iCs/>
          <w:spacing w:val="1"/>
          <w:sz w:val="21"/>
          <w:szCs w:val="21"/>
          <w:lang w:val="es-ES" w:eastAsia="es-ES"/>
        </w:rPr>
        <w:t>cho público, frente a la contraria regla del absolutismo que impedía la motivación de las decisiones del Monarca e incluso judiciales. El proceso de legalización de la justicia y el proceso de legalización de la actividad administrativa concluyen, finalmen</w:t>
      </w:r>
      <w:r>
        <w:rPr>
          <w:rFonts w:ascii="Verdana" w:hAnsi="Verdana" w:cs="Verdana"/>
          <w:b/>
          <w:bCs/>
          <w:i/>
          <w:iCs/>
          <w:spacing w:val="1"/>
          <w:sz w:val="21"/>
          <w:szCs w:val="21"/>
          <w:lang w:val="es-ES" w:eastAsia="es-ES"/>
        </w:rPr>
        <w:t>te, en la exigencia de motivar las sentencias y las resoluciones administrativas, de forma que unas y otras aparezcan como concreción del mandato del legislativo y no como decisiones voluntaristas o arbitrarias" GARRIDO FALLA, Fernando y FERNÁNDEZ PASTRANA</w:t>
      </w:r>
      <w:r>
        <w:rPr>
          <w:rFonts w:ascii="Verdana" w:hAnsi="Verdana" w:cs="Verdana"/>
          <w:b/>
          <w:bCs/>
          <w:i/>
          <w:iCs/>
          <w:spacing w:val="1"/>
          <w:sz w:val="21"/>
          <w:szCs w:val="21"/>
          <w:lang w:val="es-ES" w:eastAsia="es-ES"/>
        </w:rPr>
        <w:t xml:space="preserve">, José. María. "Régimen Jurídico y Procedimiento de las Administraciones Públicas", Edit. </w:t>
      </w:r>
      <w:proofErr w:type="spellStart"/>
      <w:r>
        <w:rPr>
          <w:rFonts w:ascii="Verdana" w:hAnsi="Verdana" w:cs="Verdana"/>
          <w:b/>
          <w:bCs/>
          <w:i/>
          <w:iCs/>
          <w:spacing w:val="1"/>
          <w:sz w:val="21"/>
          <w:szCs w:val="21"/>
          <w:lang w:val="es-ES" w:eastAsia="es-ES"/>
        </w:rPr>
        <w:t>Civitas</w:t>
      </w:r>
      <w:proofErr w:type="spellEnd"/>
      <w:r>
        <w:rPr>
          <w:rFonts w:ascii="Verdana" w:hAnsi="Verdana" w:cs="Verdana"/>
          <w:b/>
          <w:bCs/>
          <w:i/>
          <w:iCs/>
          <w:spacing w:val="1"/>
          <w:sz w:val="21"/>
          <w:szCs w:val="21"/>
          <w:lang w:val="es-ES" w:eastAsia="es-ES"/>
        </w:rPr>
        <w:t xml:space="preserve">, 2000, </w:t>
      </w:r>
      <w:proofErr w:type="spellStart"/>
      <w:r>
        <w:rPr>
          <w:rFonts w:ascii="Verdana" w:hAnsi="Verdana" w:cs="Verdana"/>
          <w:b/>
          <w:bCs/>
          <w:i/>
          <w:iCs/>
          <w:spacing w:val="1"/>
          <w:sz w:val="21"/>
          <w:szCs w:val="21"/>
          <w:lang w:val="es-ES" w:eastAsia="es-ES"/>
        </w:rPr>
        <w:t>Pág</w:t>
      </w:r>
      <w:proofErr w:type="spellEnd"/>
      <w:r>
        <w:rPr>
          <w:rFonts w:ascii="Verdana" w:hAnsi="Verdana" w:cs="Verdana"/>
          <w:b/>
          <w:bCs/>
          <w:i/>
          <w:iCs/>
          <w:spacing w:val="1"/>
          <w:sz w:val="21"/>
          <w:szCs w:val="21"/>
          <w:lang w:val="es-ES" w:eastAsia="es-ES"/>
        </w:rPr>
        <w:t xml:space="preserve"> 187. Es claro entonces que mediante la motivación se pone en evidencia si la Administración para la toma de decisiones, tomó en consideración de ma</w:t>
      </w:r>
      <w:r>
        <w:rPr>
          <w:rFonts w:ascii="Verdana" w:hAnsi="Verdana" w:cs="Verdana"/>
          <w:b/>
          <w:bCs/>
          <w:i/>
          <w:iCs/>
          <w:spacing w:val="1"/>
          <w:sz w:val="21"/>
          <w:szCs w:val="21"/>
          <w:lang w:val="es-ES" w:eastAsia="es-ES"/>
        </w:rPr>
        <w:t xml:space="preserve">nera efectiva y exhaustiva los motivos que le dan origen, valoró los elementos de convicción a su alcance, ponderó el necesario cumplimiento del fin público con su decisión y ante todo, si se está ante un acto acorde con la </w:t>
      </w:r>
      <w:proofErr w:type="spellStart"/>
      <w:r>
        <w:rPr>
          <w:rFonts w:ascii="Verdana" w:hAnsi="Verdana" w:cs="Verdana"/>
          <w:b/>
          <w:bCs/>
          <w:i/>
          <w:iCs/>
          <w:spacing w:val="1"/>
          <w:sz w:val="21"/>
          <w:szCs w:val="21"/>
          <w:lang w:val="es-ES" w:eastAsia="es-ES"/>
        </w:rPr>
        <w:t>juricidad</w:t>
      </w:r>
      <w:proofErr w:type="spellEnd"/>
      <w:r>
        <w:rPr>
          <w:rFonts w:ascii="Verdana" w:hAnsi="Verdana" w:cs="Verdana"/>
          <w:b/>
          <w:bCs/>
          <w:i/>
          <w:iCs/>
          <w:spacing w:val="1"/>
          <w:sz w:val="21"/>
          <w:szCs w:val="21"/>
          <w:lang w:val="es-ES" w:eastAsia="es-ES"/>
        </w:rPr>
        <w:t>, en donde se aplicó el</w:t>
      </w:r>
      <w:r>
        <w:rPr>
          <w:rFonts w:ascii="Verdana" w:hAnsi="Verdana" w:cs="Verdana"/>
          <w:b/>
          <w:bCs/>
          <w:i/>
          <w:iCs/>
          <w:spacing w:val="1"/>
          <w:sz w:val="21"/>
          <w:szCs w:val="21"/>
          <w:lang w:val="es-ES" w:eastAsia="es-ES"/>
        </w:rPr>
        <w:t xml:space="preserve"> correspondiente ordenamiento jurídico. La Sala Primera de la Corte Suprema de Justicia se ha referido a este elemento de la siguiente manera: "La motivación se traduce en la fundamentación fáctica y jurídica, con la que la Administración justifica la lega</w:t>
      </w:r>
      <w:r>
        <w:rPr>
          <w:rFonts w:ascii="Verdana" w:hAnsi="Verdana" w:cs="Verdana"/>
          <w:b/>
          <w:bCs/>
          <w:i/>
          <w:iCs/>
          <w:spacing w:val="1"/>
          <w:sz w:val="21"/>
          <w:szCs w:val="21"/>
          <w:lang w:val="es-ES" w:eastAsia="es-ES"/>
        </w:rPr>
        <w:t>lidad y oportunidad del acto que adopta y normalmente se exterioriza en los considerandos del acto. La motivación de las actuaciones de la administración es un requisito que posee una profunda raigambre constitucional, puesto que encuentra fundamento tanto</w:t>
      </w:r>
      <w:r>
        <w:rPr>
          <w:rFonts w:ascii="Verdana" w:hAnsi="Verdana" w:cs="Verdana"/>
          <w:b/>
          <w:bCs/>
          <w:i/>
          <w:iCs/>
          <w:spacing w:val="1"/>
          <w:sz w:val="21"/>
          <w:szCs w:val="21"/>
          <w:lang w:val="es-ES" w:eastAsia="es-ES"/>
        </w:rPr>
        <w:t xml:space="preserve"> en el principio de legalidad como en el derecho de defensa (artículos 11 y 39 de la Constitución Política y Voto de la Sala Constitucional N° 1522 de las 14:20 horas del 8 de agosto de 1991). Consecuentemente, el acto administrativo cuya motivación se hag</w:t>
      </w:r>
      <w:r>
        <w:rPr>
          <w:rFonts w:ascii="Verdana" w:hAnsi="Verdana" w:cs="Verdana"/>
          <w:b/>
          <w:bCs/>
          <w:i/>
          <w:iCs/>
          <w:spacing w:val="1"/>
          <w:sz w:val="21"/>
          <w:szCs w:val="21"/>
          <w:lang w:val="es-ES" w:eastAsia="es-ES"/>
        </w:rPr>
        <w:t>a depender de la</w:t>
      </w:r>
    </w:p>
    <w:p w:rsidR="00000000" w:rsidRDefault="005A74DA">
      <w:pPr>
        <w:tabs>
          <w:tab w:val="left" w:pos="2160"/>
          <w:tab w:val="left" w:pos="4032"/>
          <w:tab w:val="left" w:pos="5184"/>
          <w:tab w:val="left" w:pos="6408"/>
          <w:tab w:val="right" w:pos="7992"/>
        </w:tabs>
        <w:kinsoku w:val="0"/>
        <w:overflowPunct w:val="0"/>
        <w:autoSpaceDE/>
        <w:autoSpaceDN/>
        <w:adjustRightInd/>
        <w:spacing w:before="28" w:after="585" w:line="260"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invocación</w:t>
      </w:r>
      <w:r>
        <w:rPr>
          <w:rFonts w:ascii="Verdana" w:hAnsi="Verdana" w:cs="Verdana"/>
          <w:b/>
          <w:bCs/>
          <w:i/>
          <w:iCs/>
          <w:sz w:val="21"/>
          <w:szCs w:val="21"/>
          <w:lang w:val="es-ES" w:eastAsia="es-ES"/>
        </w:rPr>
        <w:tab/>
        <w:t>genérica</w:t>
      </w:r>
      <w:r>
        <w:rPr>
          <w:rFonts w:ascii="Verdana" w:hAnsi="Verdana" w:cs="Verdana"/>
          <w:b/>
          <w:bCs/>
          <w:i/>
          <w:iCs/>
          <w:sz w:val="21"/>
          <w:szCs w:val="21"/>
          <w:lang w:val="es-ES" w:eastAsia="es-ES"/>
        </w:rPr>
        <w:tab/>
        <w:t>de</w:t>
      </w:r>
      <w:r>
        <w:rPr>
          <w:rFonts w:ascii="Verdana" w:hAnsi="Verdana" w:cs="Verdana"/>
          <w:b/>
          <w:bCs/>
          <w:i/>
          <w:iCs/>
          <w:sz w:val="21"/>
          <w:szCs w:val="21"/>
          <w:lang w:val="es-ES" w:eastAsia="es-ES"/>
        </w:rPr>
        <w:tab/>
        <w:t>una</w:t>
      </w:r>
      <w:r>
        <w:rPr>
          <w:rFonts w:ascii="Verdana" w:hAnsi="Verdana" w:cs="Verdana"/>
          <w:b/>
          <w:bCs/>
          <w:i/>
          <w:iCs/>
          <w:sz w:val="21"/>
          <w:szCs w:val="21"/>
          <w:lang w:val="es-ES" w:eastAsia="es-ES"/>
        </w:rPr>
        <w:tab/>
        <w:t>ley,</w:t>
      </w:r>
      <w:r>
        <w:rPr>
          <w:rFonts w:ascii="Verdana" w:hAnsi="Verdana" w:cs="Verdana"/>
          <w:b/>
          <w:bCs/>
          <w:i/>
          <w:iCs/>
          <w:sz w:val="21"/>
          <w:szCs w:val="21"/>
          <w:lang w:val="es-ES" w:eastAsia="es-ES"/>
        </w:rPr>
        <w:tab/>
        <w:t>es</w:t>
      </w:r>
      <w:r>
        <w:rPr>
          <w:rFonts w:ascii="Verdana" w:hAnsi="Verdana" w:cs="Verdana"/>
          <w:b/>
          <w:bCs/>
          <w:i/>
          <w:iCs/>
          <w:sz w:val="21"/>
          <w:szCs w:val="21"/>
          <w:lang w:val="es-ES" w:eastAsia="es-ES"/>
        </w:rPr>
        <w:br/>
        <w:t xml:space="preserve">un acto administrativo arbitrario y nulo." (Voto 48-1995 de 19 de mayo de 1995) En orden a lo anterior, otra característica de la motivación es la particularidad frente a la generalidad. No será entonces </w:t>
      </w:r>
      <w:r>
        <w:rPr>
          <w:rFonts w:ascii="Verdana" w:hAnsi="Verdana" w:cs="Verdana"/>
          <w:b/>
          <w:bCs/>
          <w:i/>
          <w:iCs/>
          <w:sz w:val="21"/>
          <w:szCs w:val="21"/>
          <w:lang w:val="es-ES" w:eastAsia="es-ES"/>
        </w:rPr>
        <w:t>una motivación adecuada y suficiente aquella mera invocación generalizada de hechos, citas o antecedentes sino que se torna imperativo una especificidad propia de análisis para</w:t>
      </w:r>
    </w:p>
    <w:p w:rsidR="00000000" w:rsidRDefault="005A74DA">
      <w:pPr>
        <w:widowControl/>
        <w:rPr>
          <w:sz w:val="24"/>
          <w:szCs w:val="24"/>
        </w:rPr>
        <w:sectPr w:rsidR="00000000">
          <w:pgSz w:w="12283" w:h="15802"/>
          <w:pgMar w:top="2140" w:right="2194" w:bottom="91" w:left="2069" w:header="720" w:footer="720" w:gutter="0"/>
          <w:cols w:space="720"/>
          <w:noEndnote/>
        </w:sectPr>
      </w:pPr>
    </w:p>
    <w:p w:rsidR="00000000" w:rsidRDefault="005A74DA">
      <w:pPr>
        <w:widowControl/>
        <w:rPr>
          <w:sz w:val="24"/>
          <w:szCs w:val="24"/>
        </w:rPr>
        <w:sectPr w:rsidR="00000000">
          <w:type w:val="continuous"/>
          <w:pgSz w:w="12283" w:h="15802"/>
          <w:pgMar w:top="2140" w:right="1857" w:bottom="91" w:left="7186" w:header="720" w:footer="720" w:gutter="0"/>
          <w:cols w:space="720"/>
          <w:noEndnote/>
        </w:sectPr>
      </w:pPr>
    </w:p>
    <w:p w:rsidR="00000000" w:rsidRDefault="005A74DA" w:rsidP="00C67F6C">
      <w:pPr>
        <w:kinsoku w:val="0"/>
        <w:overflowPunct w:val="0"/>
        <w:autoSpaceDE/>
        <w:autoSpaceDN/>
        <w:adjustRightInd/>
        <w:spacing w:before="46" w:line="260"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 xml:space="preserve">el acto en </w:t>
      </w:r>
      <w:r>
        <w:rPr>
          <w:rFonts w:ascii="Verdana" w:hAnsi="Verdana" w:cs="Verdana"/>
          <w:b/>
          <w:bCs/>
          <w:i/>
          <w:iCs/>
          <w:sz w:val="21"/>
          <w:szCs w:val="21"/>
          <w:lang w:val="es-ES" w:eastAsia="es-ES"/>
        </w:rPr>
        <w:t>concreto. Así, certeza y seguridad jurídica son también consecuencias propias de la motivación frente al ejercicio del poder de los servidores públicos. Es evidente que el anterior razonamiento no escapa, sino que se intensifica frente a decisiones adminis</w:t>
      </w:r>
      <w:r>
        <w:rPr>
          <w:rFonts w:ascii="Verdana" w:hAnsi="Verdana" w:cs="Verdana"/>
          <w:b/>
          <w:bCs/>
          <w:i/>
          <w:iCs/>
          <w:sz w:val="21"/>
          <w:szCs w:val="21"/>
          <w:lang w:val="es-ES" w:eastAsia="es-ES"/>
        </w:rPr>
        <w:t>trativas en el campo técnico- especializado. Con mayor razón, un Administrado promedio, frente a la respectiva decisión, debe tener claridad en el motivo de una decisión que le puede incidir directamente. Si bien, lo que se decida pueda partir de un anális</w:t>
      </w:r>
      <w:r>
        <w:rPr>
          <w:rFonts w:ascii="Verdana" w:hAnsi="Verdana" w:cs="Verdana"/>
          <w:b/>
          <w:bCs/>
          <w:i/>
          <w:iCs/>
          <w:sz w:val="21"/>
          <w:szCs w:val="21"/>
          <w:lang w:val="es-ES" w:eastAsia="es-ES"/>
        </w:rPr>
        <w:t>is profundo y que en principio escape del conocimiento del lego en la materia, el razonamiento empleado debe contar con las características ut supra para que, o bien, se pueda acceder a otros criterios adicionales para comprender la procedencia, legalidad,</w:t>
      </w:r>
      <w:r>
        <w:rPr>
          <w:rFonts w:ascii="Verdana" w:hAnsi="Verdana" w:cs="Verdana"/>
          <w:b/>
          <w:bCs/>
          <w:i/>
          <w:iCs/>
          <w:sz w:val="21"/>
          <w:szCs w:val="21"/>
          <w:lang w:val="es-ES" w:eastAsia="es-ES"/>
        </w:rPr>
        <w:t xml:space="preserve"> aplicabilidad y efectos de la decisión o para que al menos, se pueda comprender que ésta partió de un estudio serio y concienzudo en donde se analizó todos los extremos de la petición que dio origen al procedimiento administrativo con que se sustentó el r</w:t>
      </w:r>
      <w:r>
        <w:rPr>
          <w:rFonts w:ascii="Verdana" w:hAnsi="Verdana" w:cs="Verdana"/>
          <w:b/>
          <w:bCs/>
          <w:i/>
          <w:iCs/>
          <w:sz w:val="21"/>
          <w:szCs w:val="21"/>
          <w:lang w:val="es-ES" w:eastAsia="es-ES"/>
        </w:rPr>
        <w:t>espectivo acto administrativo. Así, la especialización de la decisión, no releva a la Administración de su deber de motivación plena, integral, clara y suficiente y más bien, le obliga a ser especialmente cuidadosa en este elemento de su conducta, mediante</w:t>
      </w:r>
      <w:r>
        <w:rPr>
          <w:rFonts w:ascii="Verdana" w:hAnsi="Verdana" w:cs="Verdana"/>
          <w:b/>
          <w:bCs/>
          <w:i/>
          <w:iCs/>
          <w:sz w:val="21"/>
          <w:szCs w:val="21"/>
          <w:lang w:val="es-ES" w:eastAsia="es-ES"/>
        </w:rPr>
        <w:t xml:space="preserve"> el apoyo de los profesionales cualificados que tenga a su alcance. Los anteriores razonamientos se deben dimensionar a la luz del denominado "principio de trascendencia", en el tanto que el análisis de la suficiencia de la motivación</w:t>
      </w:r>
      <w:r w:rsidR="00C67F6C">
        <w:rPr>
          <w:rFonts w:ascii="Verdana" w:hAnsi="Verdana" w:cs="Verdana"/>
          <w:b/>
          <w:bCs/>
          <w:i/>
          <w:iCs/>
          <w:sz w:val="21"/>
          <w:szCs w:val="21"/>
          <w:lang w:val="es-ES" w:eastAsia="es-ES"/>
        </w:rPr>
        <w:t xml:space="preserve"> </w:t>
      </w:r>
      <w:r>
        <w:rPr>
          <w:rFonts w:ascii="Verdana" w:hAnsi="Verdana" w:cs="Verdana"/>
          <w:b/>
          <w:bCs/>
          <w:i/>
          <w:iCs/>
          <w:sz w:val="21"/>
          <w:szCs w:val="21"/>
          <w:lang w:val="es-ES" w:eastAsia="es-ES"/>
        </w:rPr>
        <w:t xml:space="preserve">debe atender a si con </w:t>
      </w:r>
      <w:r>
        <w:rPr>
          <w:rFonts w:ascii="Verdana" w:hAnsi="Verdana" w:cs="Verdana"/>
          <w:b/>
          <w:bCs/>
          <w:i/>
          <w:iCs/>
          <w:sz w:val="21"/>
          <w:szCs w:val="21"/>
          <w:lang w:val="es-ES" w:eastAsia="es-ES"/>
        </w:rPr>
        <w:t xml:space="preserve">su ausencia se está incidiendo tanto el fin del acto como en la esfera de derechos del particular o si por el contrario, a pesar de encontrarse defectuosa o parcial, la fundamentación de alguna manera resulta </w:t>
      </w:r>
      <w:proofErr w:type="spellStart"/>
      <w:r>
        <w:rPr>
          <w:rFonts w:ascii="Verdana" w:hAnsi="Verdana" w:cs="Verdana"/>
          <w:b/>
          <w:bCs/>
          <w:i/>
          <w:iCs/>
          <w:sz w:val="21"/>
          <w:szCs w:val="21"/>
          <w:lang w:val="es-ES" w:eastAsia="es-ES"/>
        </w:rPr>
        <w:t>aún</w:t>
      </w:r>
      <w:proofErr w:type="spellEnd"/>
      <w:r>
        <w:rPr>
          <w:rFonts w:ascii="Verdana" w:hAnsi="Verdana" w:cs="Verdana"/>
          <w:b/>
          <w:bCs/>
          <w:i/>
          <w:iCs/>
          <w:sz w:val="21"/>
          <w:szCs w:val="21"/>
          <w:lang w:val="es-ES" w:eastAsia="es-ES"/>
        </w:rPr>
        <w:t xml:space="preserve"> así sostén de la conducta administrativa, y</w:t>
      </w:r>
      <w:r>
        <w:rPr>
          <w:rFonts w:ascii="Verdana" w:hAnsi="Verdana" w:cs="Verdana"/>
          <w:b/>
          <w:bCs/>
          <w:i/>
          <w:iCs/>
          <w:sz w:val="21"/>
          <w:szCs w:val="21"/>
          <w:lang w:val="es-ES" w:eastAsia="es-ES"/>
        </w:rPr>
        <w:t>a sea porque a pesar de todo, se cumple el fin público, el administrado se encuentra en una situación antijurídica o si existen elementos adicionales que puedan contribuir a determinar los alcances de la voluntad administrativa. Es por esta última razón qu</w:t>
      </w:r>
      <w:r>
        <w:rPr>
          <w:rFonts w:ascii="Verdana" w:hAnsi="Verdana" w:cs="Verdana"/>
          <w:b/>
          <w:bCs/>
          <w:i/>
          <w:iCs/>
          <w:sz w:val="21"/>
          <w:szCs w:val="21"/>
          <w:lang w:val="es-ES" w:eastAsia="es-ES"/>
        </w:rPr>
        <w:t>e el artículo 136 de la LGAP citado anteriormente abre la posibilidad de que la motivación</w:t>
      </w:r>
      <w:r w:rsidR="00C67F6C">
        <w:rPr>
          <w:rFonts w:ascii="Verdana" w:hAnsi="Verdana" w:cs="Verdana"/>
          <w:b/>
          <w:bCs/>
          <w:i/>
          <w:iCs/>
          <w:sz w:val="21"/>
          <w:szCs w:val="21"/>
          <w:lang w:val="es-ES" w:eastAsia="es-ES"/>
        </w:rPr>
        <w:t xml:space="preserve"> </w:t>
      </w:r>
      <w:r>
        <w:rPr>
          <w:rFonts w:ascii="Verdana" w:hAnsi="Verdana" w:cs="Verdana"/>
          <w:b/>
          <w:bCs/>
          <w:i/>
          <w:iCs/>
          <w:sz w:val="21"/>
          <w:szCs w:val="21"/>
          <w:lang w:val="es-ES" w:eastAsia="es-ES"/>
        </w:rPr>
        <w:t xml:space="preserve">se funde en la referencia </w:t>
      </w:r>
      <w:proofErr w:type="spellStart"/>
      <w:r>
        <w:rPr>
          <w:rFonts w:ascii="Verdana" w:hAnsi="Verdana" w:cs="Verdana"/>
          <w:b/>
          <w:bCs/>
          <w:i/>
          <w:iCs/>
          <w:sz w:val="21"/>
          <w:szCs w:val="21"/>
          <w:lang w:val="es-ES" w:eastAsia="es-ES"/>
        </w:rPr>
        <w:t>explicita</w:t>
      </w:r>
      <w:proofErr w:type="spellEnd"/>
      <w:r>
        <w:rPr>
          <w:rFonts w:ascii="Verdana" w:hAnsi="Verdana" w:cs="Verdana"/>
          <w:b/>
          <w:bCs/>
          <w:i/>
          <w:iCs/>
          <w:sz w:val="21"/>
          <w:szCs w:val="21"/>
          <w:lang w:val="es-ES" w:eastAsia="es-ES"/>
        </w:rPr>
        <w:t xml:space="preserve"> de los motivos de la petición respectiva o de dictámenes determinantes en el acto en particular, siempre que se acompañe copia de </w:t>
      </w:r>
      <w:r>
        <w:rPr>
          <w:rFonts w:ascii="Verdana" w:hAnsi="Verdana" w:cs="Verdana"/>
          <w:b/>
          <w:bCs/>
          <w:i/>
          <w:iCs/>
          <w:sz w:val="21"/>
          <w:szCs w:val="21"/>
          <w:lang w:val="es-ES" w:eastAsia="es-ES"/>
        </w:rPr>
        <w:t>él. En este sentido, coherente con el principio de que no resulta procedente la nulidad por la nulidad misma, el análisis de motivación debe atender entonces a la condición de suficiencia para el caso en particular, en el entendido de que la misma debe ten</w:t>
      </w:r>
      <w:r>
        <w:rPr>
          <w:rFonts w:ascii="Verdana" w:hAnsi="Verdana" w:cs="Verdana"/>
          <w:b/>
          <w:bCs/>
          <w:i/>
          <w:iCs/>
          <w:sz w:val="21"/>
          <w:szCs w:val="21"/>
          <w:lang w:val="es-ES" w:eastAsia="es-ES"/>
        </w:rPr>
        <w:t xml:space="preserve">er </w:t>
      </w:r>
      <w:proofErr w:type="spellStart"/>
      <w:r>
        <w:rPr>
          <w:rFonts w:ascii="Verdana" w:hAnsi="Verdana" w:cs="Verdana"/>
          <w:b/>
          <w:bCs/>
          <w:i/>
          <w:iCs/>
          <w:sz w:val="21"/>
          <w:szCs w:val="21"/>
          <w:lang w:val="es-ES" w:eastAsia="es-ES"/>
        </w:rPr>
        <w:t>intríseca</w:t>
      </w:r>
      <w:proofErr w:type="spellEnd"/>
      <w:r>
        <w:rPr>
          <w:rFonts w:ascii="Verdana" w:hAnsi="Verdana" w:cs="Verdana"/>
          <w:b/>
          <w:bCs/>
          <w:i/>
          <w:iCs/>
          <w:sz w:val="21"/>
          <w:szCs w:val="21"/>
          <w:lang w:val="es-ES" w:eastAsia="es-ES"/>
        </w:rPr>
        <w:t xml:space="preserve"> la eficiencia necesaria para se conozca la razón por la cual se emitió el acto en concreto. En este orden de ideas, el voto 001266-F-S1-2012 de las diez horas cinco minutos del cuatro de octubre de dos mil doce de la Sala Primera de la Corte S</w:t>
      </w:r>
      <w:r>
        <w:rPr>
          <w:rFonts w:ascii="Verdana" w:hAnsi="Verdana" w:cs="Verdana"/>
          <w:b/>
          <w:bCs/>
          <w:i/>
          <w:iCs/>
          <w:sz w:val="21"/>
          <w:szCs w:val="21"/>
          <w:lang w:val="es-ES" w:eastAsia="es-ES"/>
        </w:rPr>
        <w:t>uprema de Justicia resolvió: "....debe considerarse que</w:t>
      </w:r>
      <w:r w:rsidR="00C67F6C">
        <w:rPr>
          <w:rFonts w:ascii="Verdana" w:hAnsi="Verdana" w:cs="Verdana"/>
          <w:b/>
          <w:bCs/>
          <w:i/>
          <w:iCs/>
          <w:sz w:val="21"/>
          <w:szCs w:val="21"/>
          <w:lang w:val="es-ES" w:eastAsia="es-ES"/>
        </w:rPr>
        <w:t xml:space="preserve"> la motivación constituye</w:t>
      </w:r>
      <w:r w:rsidR="00C67F6C">
        <w:rPr>
          <w:rFonts w:ascii="Verdana" w:hAnsi="Verdana" w:cs="Verdana"/>
          <w:b/>
          <w:bCs/>
          <w:i/>
          <w:iCs/>
          <w:sz w:val="21"/>
          <w:szCs w:val="21"/>
          <w:lang w:val="es-ES" w:eastAsia="es-ES"/>
        </w:rPr>
        <w:tab/>
        <w:t xml:space="preserve">un </w:t>
      </w:r>
      <w:r>
        <w:rPr>
          <w:rFonts w:ascii="Verdana" w:hAnsi="Verdana" w:cs="Verdana"/>
          <w:b/>
          <w:bCs/>
          <w:i/>
          <w:iCs/>
          <w:sz w:val="21"/>
          <w:szCs w:val="21"/>
          <w:lang w:val="es-ES" w:eastAsia="es-ES"/>
        </w:rPr>
        <w:t>elemento</w:t>
      </w:r>
      <w:r w:rsidR="00C67F6C">
        <w:rPr>
          <w:rFonts w:ascii="Verdana" w:hAnsi="Verdana" w:cs="Verdana"/>
          <w:b/>
          <w:bCs/>
          <w:i/>
          <w:iCs/>
          <w:sz w:val="21"/>
          <w:szCs w:val="21"/>
          <w:lang w:val="es-ES" w:eastAsia="es-ES"/>
        </w:rPr>
        <w:t xml:space="preserve"> </w:t>
      </w:r>
      <w:r>
        <w:rPr>
          <w:rFonts w:ascii="Verdana" w:hAnsi="Verdana" w:cs="Verdana"/>
          <w:b/>
          <w:bCs/>
          <w:i/>
          <w:iCs/>
          <w:sz w:val="21"/>
          <w:szCs w:val="21"/>
          <w:lang w:val="es-ES" w:eastAsia="es-ES"/>
        </w:rPr>
        <w:t>formal</w:t>
      </w:r>
      <w:r w:rsidR="00C67F6C">
        <w:rPr>
          <w:rFonts w:ascii="Verdana" w:hAnsi="Verdana" w:cs="Verdana"/>
          <w:b/>
          <w:bCs/>
          <w:i/>
          <w:iCs/>
          <w:sz w:val="21"/>
          <w:szCs w:val="21"/>
          <w:lang w:val="es-ES" w:eastAsia="es-ES"/>
        </w:rPr>
        <w:t xml:space="preserve"> </w:t>
      </w:r>
      <w:r>
        <w:rPr>
          <w:rFonts w:ascii="Verdana" w:hAnsi="Verdana" w:cs="Verdana"/>
          <w:b/>
          <w:bCs/>
          <w:i/>
          <w:iCs/>
          <w:sz w:val="21"/>
          <w:szCs w:val="21"/>
          <w:lang w:val="es-ES" w:eastAsia="es-ES"/>
        </w:rPr>
        <w:t>de</w:t>
      </w:r>
      <w:r>
        <w:rPr>
          <w:rFonts w:ascii="Verdana" w:hAnsi="Verdana" w:cs="Verdana"/>
          <w:b/>
          <w:bCs/>
          <w:i/>
          <w:iCs/>
          <w:sz w:val="21"/>
          <w:szCs w:val="21"/>
          <w:lang w:val="es-ES" w:eastAsia="es-ES"/>
        </w:rPr>
        <w:br/>
        <w:t>todo acto administrativo, de lo que se sigue que cualquier decisión de la Administración debe estar fundamentada, la cual puede ser</w:t>
      </w:r>
    </w:p>
    <w:p w:rsidR="00000000" w:rsidRDefault="005A74DA">
      <w:pPr>
        <w:widowControl/>
        <w:rPr>
          <w:sz w:val="24"/>
          <w:szCs w:val="24"/>
        </w:rPr>
        <w:sectPr w:rsidR="00000000">
          <w:pgSz w:w="12283" w:h="15802"/>
          <w:pgMar w:top="2020" w:right="2297" w:bottom="171" w:left="1966" w:header="720" w:footer="720" w:gutter="0"/>
          <w:cols w:space="720"/>
          <w:noEndnote/>
        </w:sectPr>
      </w:pPr>
    </w:p>
    <w:p w:rsidR="00000000" w:rsidRDefault="005A74DA">
      <w:pPr>
        <w:widowControl/>
        <w:rPr>
          <w:sz w:val="24"/>
          <w:szCs w:val="24"/>
        </w:rPr>
        <w:sectPr w:rsidR="00000000">
          <w:type w:val="continuous"/>
          <w:pgSz w:w="12283" w:h="15802"/>
          <w:pgMar w:top="2020" w:right="1934" w:bottom="171" w:left="7109" w:header="720" w:footer="720" w:gutter="0"/>
          <w:cols w:space="720"/>
          <w:noEndnote/>
        </w:sectPr>
      </w:pPr>
    </w:p>
    <w:p w:rsidR="00000000" w:rsidRDefault="005A74DA">
      <w:pPr>
        <w:kinsoku w:val="0"/>
        <w:overflowPunct w:val="0"/>
        <w:autoSpaceDE/>
        <w:autoSpaceDN/>
        <w:adjustRightInd/>
        <w:spacing w:before="20" w:line="261" w:lineRule="exact"/>
        <w:ind w:left="288" w:right="360"/>
        <w:jc w:val="both"/>
        <w:textAlignment w:val="baseline"/>
        <w:rPr>
          <w:rFonts w:ascii="Verdana" w:hAnsi="Verdana" w:cs="Verdana"/>
          <w:b/>
          <w:bCs/>
          <w:i/>
          <w:iCs/>
          <w:spacing w:val="3"/>
          <w:sz w:val="21"/>
          <w:szCs w:val="21"/>
          <w:lang w:val="es-ES" w:eastAsia="es-ES"/>
        </w:rPr>
      </w:pPr>
      <w:r>
        <w:rPr>
          <w:rFonts w:ascii="Verdana" w:hAnsi="Verdana" w:cs="Verdana"/>
          <w:b/>
          <w:bCs/>
          <w:i/>
          <w:iCs/>
          <w:spacing w:val="3"/>
          <w:sz w:val="21"/>
          <w:szCs w:val="21"/>
          <w:lang w:val="es-ES" w:eastAsia="es-ES"/>
        </w:rPr>
        <w:lastRenderedPageBreak/>
        <w:t xml:space="preserve">más o menos detallada según el objeto sobre el cual verse la decisión del órgano competente. En este sentido, existe una intrínseca relación entre motivación y motivo (elemento material objetivo), toda vez </w:t>
      </w:r>
      <w:r>
        <w:rPr>
          <w:rFonts w:ascii="Verdana" w:hAnsi="Verdana" w:cs="Verdana"/>
          <w:b/>
          <w:bCs/>
          <w:i/>
          <w:iCs/>
          <w:spacing w:val="3"/>
          <w:sz w:val="21"/>
          <w:szCs w:val="21"/>
          <w:lang w:val="es-ES" w:eastAsia="es-ES"/>
        </w:rPr>
        <w:t>que la primera debe permitir el conocimiento del segundo, pero ello en la medida en que resulta esencial para la comprensión y revisión del contenido dispuesto en el acto, y que a la postre define su efecto. Ahora bien, de conformidad con el numeral 136 de</w:t>
      </w:r>
      <w:r>
        <w:rPr>
          <w:rFonts w:ascii="Verdana" w:hAnsi="Verdana" w:cs="Verdana"/>
          <w:b/>
          <w:bCs/>
          <w:i/>
          <w:iCs/>
          <w:spacing w:val="3"/>
          <w:sz w:val="21"/>
          <w:szCs w:val="21"/>
          <w:lang w:val="es-ES" w:eastAsia="es-ES"/>
        </w:rPr>
        <w:t xml:space="preserve"> la LGAP, la motivación puede ser "sucinta" e incluso "podrá consistir en la referencia explícita o inequívoca a los motivos de la petición del administrado, o bien a propuestas, dictámenes o resoluciones previas". Claro está, también se dispone en la norm</w:t>
      </w:r>
      <w:r>
        <w:rPr>
          <w:rFonts w:ascii="Verdana" w:hAnsi="Verdana" w:cs="Verdana"/>
          <w:b/>
          <w:bCs/>
          <w:i/>
          <w:iCs/>
          <w:spacing w:val="3"/>
          <w:sz w:val="21"/>
          <w:szCs w:val="21"/>
          <w:lang w:val="es-ES" w:eastAsia="es-ES"/>
        </w:rPr>
        <w:t xml:space="preserve">a de comentario que en este último supuesto, estas deben ser comunicadas; ello con la finalidad de permitir el conocimiento y la apreciación de los sustentos, tácticos y jurídicos, sobre los que se basa la decisión adoptada. De lo expuesto se sigue que la </w:t>
      </w:r>
      <w:r>
        <w:rPr>
          <w:rFonts w:ascii="Verdana" w:hAnsi="Verdana" w:cs="Verdana"/>
          <w:b/>
          <w:bCs/>
          <w:i/>
          <w:iCs/>
          <w:spacing w:val="3"/>
          <w:sz w:val="21"/>
          <w:szCs w:val="21"/>
          <w:lang w:val="es-ES" w:eastAsia="es-ES"/>
        </w:rPr>
        <w:t>falta de motivación viciaría el acto en la medida en que resulten incognoscibles las razones por las cuales se dispuso un determinado efecto jurídico (contenido del acto). En la especie, lleva razón el recurrente en cuanto a que el oficio URCO-0785-09 no e</w:t>
      </w:r>
      <w:r>
        <w:rPr>
          <w:rFonts w:ascii="Verdana" w:hAnsi="Verdana" w:cs="Verdana"/>
          <w:b/>
          <w:bCs/>
          <w:i/>
          <w:iCs/>
          <w:spacing w:val="3"/>
          <w:sz w:val="21"/>
          <w:szCs w:val="21"/>
          <w:lang w:val="es-ES" w:eastAsia="es-ES"/>
        </w:rPr>
        <w:t>xplicita su fundamentación, sin embargo, en atención a la naturaleza misma de lo que se comunicó, ello resultaba innecesario, toda vez que se ratifica, según la buena fe negocia!, el término de la vigencia del contrato originalmente pactada, descartando la</w:t>
      </w:r>
      <w:r>
        <w:rPr>
          <w:rFonts w:ascii="Verdana" w:hAnsi="Verdana" w:cs="Verdana"/>
          <w:b/>
          <w:bCs/>
          <w:i/>
          <w:iCs/>
          <w:spacing w:val="3"/>
          <w:sz w:val="21"/>
          <w:szCs w:val="21"/>
          <w:lang w:val="es-ES" w:eastAsia="es-ES"/>
        </w:rPr>
        <w:t xml:space="preserve"> expectativa que podía existir en cuanto a la posibilidad de una prórroga". De conformidad con los anteriores razonamientos, todo análisis que haga el Tribunal de la</w:t>
      </w:r>
      <w:r w:rsidR="00C67F6C">
        <w:rPr>
          <w:rFonts w:ascii="Verdana" w:hAnsi="Verdana" w:cs="Verdana"/>
          <w:b/>
          <w:bCs/>
          <w:i/>
          <w:iCs/>
          <w:spacing w:val="3"/>
          <w:sz w:val="21"/>
          <w:szCs w:val="21"/>
          <w:lang w:val="es-ES" w:eastAsia="es-ES"/>
        </w:rPr>
        <w:t xml:space="preserve"> </w:t>
      </w:r>
      <w:r>
        <w:rPr>
          <w:rFonts w:ascii="Verdana" w:hAnsi="Verdana" w:cs="Verdana"/>
          <w:b/>
          <w:bCs/>
          <w:i/>
          <w:iCs/>
          <w:spacing w:val="3"/>
          <w:sz w:val="21"/>
          <w:szCs w:val="21"/>
          <w:lang w:val="es-ES" w:eastAsia="es-ES"/>
        </w:rPr>
        <w:t>motivación de uno o varios actos en particular, atendiendo a las pretensiones de una parte,</w:t>
      </w:r>
      <w:r>
        <w:rPr>
          <w:rFonts w:ascii="Verdana" w:hAnsi="Verdana" w:cs="Verdana"/>
          <w:b/>
          <w:bCs/>
          <w:i/>
          <w:iCs/>
          <w:spacing w:val="3"/>
          <w:sz w:val="21"/>
          <w:szCs w:val="21"/>
          <w:lang w:val="es-ES" w:eastAsia="es-ES"/>
        </w:rPr>
        <w:t xml:space="preserve"> no debe obviar las consideraciones hechas sobre los alcances y condiciones de este elemento de la conducta administrativa formal, en atención a determinar si la misma se encuentra o no viciada de nulidad."</w:t>
      </w:r>
    </w:p>
    <w:p w:rsidR="00000000" w:rsidRDefault="005A74DA">
      <w:pPr>
        <w:kinsoku w:val="0"/>
        <w:overflowPunct w:val="0"/>
        <w:autoSpaceDE/>
        <w:autoSpaceDN/>
        <w:adjustRightInd/>
        <w:spacing w:before="521" w:line="274" w:lineRule="exact"/>
        <w:textAlignment w:val="baseline"/>
        <w:rPr>
          <w:b/>
          <w:bCs/>
          <w:spacing w:val="7"/>
          <w:sz w:val="23"/>
          <w:szCs w:val="23"/>
          <w:lang w:val="es-ES" w:eastAsia="es-ES"/>
        </w:rPr>
      </w:pPr>
      <w:r>
        <w:rPr>
          <w:b/>
          <w:bCs/>
          <w:spacing w:val="7"/>
          <w:sz w:val="23"/>
          <w:szCs w:val="23"/>
          <w:lang w:val="es-ES" w:eastAsia="es-ES"/>
        </w:rPr>
        <w:t>PRINCIPIO DE INDEROGABILIDAD SINGULAR DE LA NORMA</w:t>
      </w:r>
    </w:p>
    <w:p w:rsidR="00000000" w:rsidRDefault="005A74DA">
      <w:pPr>
        <w:kinsoku w:val="0"/>
        <w:overflowPunct w:val="0"/>
        <w:autoSpaceDE/>
        <w:autoSpaceDN/>
        <w:adjustRightInd/>
        <w:spacing w:before="120"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EL Principio de Inderogabilidad singular de la Norma, constituye un precepto que debe ser observado por las Administraciones Públicas en la adopción de sus actos, no solamente en atención al principio de Legalidad sino en resguardo al principio de Segurid</w:t>
      </w:r>
      <w:r>
        <w:rPr>
          <w:rFonts w:ascii="Verdana" w:hAnsi="Verdana" w:cs="Verdana"/>
          <w:sz w:val="21"/>
          <w:szCs w:val="21"/>
          <w:lang w:val="es-ES" w:eastAsia="es-ES"/>
        </w:rPr>
        <w:t>ad Jurídica fundamento básico de nuestro ordenamiento jurídico. El principio indicado se encuentra recogido en el artículo 13 de la Ley General de la Administración Pública y significa que a la Administración le está vedado adoptar actos singulares en cont</w:t>
      </w:r>
      <w:r>
        <w:rPr>
          <w:rFonts w:ascii="Verdana" w:hAnsi="Verdana" w:cs="Verdana"/>
          <w:sz w:val="21"/>
          <w:szCs w:val="21"/>
          <w:lang w:val="es-ES" w:eastAsia="es-ES"/>
        </w:rPr>
        <w:t>radicción de una norma que dispone determinadas exigencias para la emisión de éstos; tampoco puede la administración so pena de ilegalidad de sus actuaciones, dispensar o exceptuar la observancia de las normas reglamentarias en casos concretos.</w:t>
      </w:r>
    </w:p>
    <w:p w:rsidR="00000000" w:rsidRDefault="005A74DA">
      <w:pPr>
        <w:kinsoku w:val="0"/>
        <w:overflowPunct w:val="0"/>
        <w:autoSpaceDE/>
        <w:autoSpaceDN/>
        <w:adjustRightInd/>
        <w:spacing w:before="527" w:line="280" w:lineRule="exact"/>
        <w:textAlignment w:val="baseline"/>
        <w:rPr>
          <w:b/>
          <w:bCs/>
          <w:spacing w:val="8"/>
          <w:sz w:val="23"/>
          <w:szCs w:val="23"/>
          <w:lang w:val="es-ES" w:eastAsia="es-ES"/>
        </w:rPr>
      </w:pPr>
      <w:r>
        <w:rPr>
          <w:b/>
          <w:bCs/>
          <w:spacing w:val="8"/>
          <w:sz w:val="23"/>
          <w:szCs w:val="23"/>
          <w:lang w:val="es-ES" w:eastAsia="es-ES"/>
        </w:rPr>
        <w:t>PRINCIPIO D</w:t>
      </w:r>
      <w:r>
        <w:rPr>
          <w:b/>
          <w:bCs/>
          <w:spacing w:val="8"/>
          <w:sz w:val="23"/>
          <w:szCs w:val="23"/>
          <w:lang w:val="es-ES" w:eastAsia="es-ES"/>
        </w:rPr>
        <w:t>E INTERDICCIÓN DE LA ARBITRARIEDAD</w:t>
      </w:r>
    </w:p>
    <w:p w:rsidR="00000000" w:rsidRDefault="005A74DA">
      <w:pPr>
        <w:widowControl/>
        <w:rPr>
          <w:sz w:val="24"/>
          <w:szCs w:val="24"/>
        </w:rPr>
        <w:sectPr w:rsidR="00000000">
          <w:pgSz w:w="12288" w:h="15845"/>
          <w:pgMar w:top="2160" w:right="1862" w:bottom="92" w:left="1786" w:header="720" w:footer="720" w:gutter="0"/>
          <w:cols w:space="720"/>
          <w:noEndnote/>
        </w:sectPr>
      </w:pPr>
    </w:p>
    <w:p w:rsidR="00000000" w:rsidRDefault="005A74DA">
      <w:pPr>
        <w:kinsoku w:val="0"/>
        <w:overflowPunct w:val="0"/>
        <w:autoSpaceDE/>
        <w:autoSpaceDN/>
        <w:adjustRightInd/>
        <w:spacing w:before="22" w:line="261"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La Administración Pública debe ajustar su actuación dentro del marco del ordenamiento jurídico; esto quiere decir que, en la emisión de sus actos, debe siempre sustentar su ac</w:t>
      </w:r>
      <w:r>
        <w:rPr>
          <w:rFonts w:ascii="Tahoma" w:hAnsi="Tahoma" w:cs="Tahoma"/>
          <w:spacing w:val="11"/>
          <w:sz w:val="22"/>
          <w:szCs w:val="22"/>
          <w:lang w:val="es-ES" w:eastAsia="es-ES"/>
        </w:rPr>
        <w:t xml:space="preserve">tuación dentro de la normativa vigente que rige para el caso concreto, sean estas leyes, reglamentos, o cualquier otra disposición administrativa, así mismo su actuación debe informarse de todos los principios generales y de las normas de la conveniencia, </w:t>
      </w:r>
      <w:r>
        <w:rPr>
          <w:rFonts w:ascii="Tahoma" w:hAnsi="Tahoma" w:cs="Tahoma"/>
          <w:spacing w:val="11"/>
          <w:sz w:val="22"/>
          <w:szCs w:val="22"/>
          <w:lang w:val="es-ES" w:eastAsia="es-ES"/>
        </w:rPr>
        <w:t>la técnica la ciencia y la razón.</w:t>
      </w:r>
    </w:p>
    <w:p w:rsidR="00000000" w:rsidRDefault="005A74DA">
      <w:pPr>
        <w:kinsoku w:val="0"/>
        <w:overflowPunct w:val="0"/>
        <w:autoSpaceDE/>
        <w:autoSpaceDN/>
        <w:adjustRightInd/>
        <w:spacing w:before="134" w:line="261"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Cuando la Administración Pública, al ejercer su función no observa dichos aspectos de orden jurídicos o se aparta del cuadro fáctico que informa el caso concreto, incurre en arbitrariedad en el ejercicio de sus potestades </w:t>
      </w:r>
      <w:r>
        <w:rPr>
          <w:rFonts w:ascii="Tahoma" w:hAnsi="Tahoma" w:cs="Tahoma"/>
          <w:spacing w:val="11"/>
          <w:sz w:val="22"/>
          <w:szCs w:val="22"/>
          <w:lang w:val="es-ES" w:eastAsia="es-ES"/>
        </w:rPr>
        <w:t>de imperio.</w:t>
      </w:r>
    </w:p>
    <w:p w:rsidR="00000000" w:rsidRDefault="005A74DA">
      <w:pPr>
        <w:kinsoku w:val="0"/>
        <w:overflowPunct w:val="0"/>
        <w:autoSpaceDE/>
        <w:autoSpaceDN/>
        <w:adjustRightInd/>
        <w:spacing w:before="105" w:line="261" w:lineRule="exact"/>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La Arbitrariedad, como antónimo de la discrecionalidad que le asiste a la Administración, constituye pues conducta ilegal, de aquella que supone en su actuación falta de sustento o fundamento jurídico, objetivo que no puede ni debe ser soportad</w:t>
      </w:r>
      <w:r>
        <w:rPr>
          <w:rFonts w:ascii="Tahoma" w:hAnsi="Tahoma" w:cs="Tahoma"/>
          <w:spacing w:val="8"/>
          <w:sz w:val="22"/>
          <w:szCs w:val="22"/>
          <w:lang w:val="es-ES" w:eastAsia="es-ES"/>
        </w:rPr>
        <w:t>a por el administrado y que por lo tanto acarrea la nulidad del acto administrativo cuestionado.</w:t>
      </w:r>
    </w:p>
    <w:p w:rsidR="00000000" w:rsidRDefault="005A74DA">
      <w:pPr>
        <w:kinsoku w:val="0"/>
        <w:overflowPunct w:val="0"/>
        <w:autoSpaceDE/>
        <w:autoSpaceDN/>
        <w:adjustRightInd/>
        <w:spacing w:before="139" w:line="261" w:lineRule="exact"/>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Sobre el tema el Tribunal Contencioso Administrativo, Sección VII en su Sentencia: 00020 de las 9:00 horas del 14 de marzo de 2014 ha indicado:</w:t>
      </w:r>
    </w:p>
    <w:p w:rsidR="00000000" w:rsidRDefault="005A74DA">
      <w:pPr>
        <w:kinsoku w:val="0"/>
        <w:overflowPunct w:val="0"/>
        <w:autoSpaceDE/>
        <w:autoSpaceDN/>
        <w:adjustRightInd/>
        <w:spacing w:before="528" w:line="235" w:lineRule="exact"/>
        <w:ind w:left="720" w:right="720"/>
        <w:jc w:val="both"/>
        <w:textAlignment w:val="baseline"/>
        <w:rPr>
          <w:rFonts w:ascii="Tahoma" w:hAnsi="Tahoma" w:cs="Tahoma"/>
          <w:spacing w:val="12"/>
          <w:sz w:val="19"/>
          <w:szCs w:val="19"/>
          <w:lang w:val="es-ES" w:eastAsia="es-ES"/>
        </w:rPr>
      </w:pPr>
      <w:r>
        <w:rPr>
          <w:rFonts w:ascii="Tahoma" w:hAnsi="Tahoma" w:cs="Tahoma"/>
          <w:spacing w:val="12"/>
          <w:sz w:val="19"/>
          <w:szCs w:val="19"/>
          <w:lang w:val="es-ES" w:eastAsia="es-ES"/>
        </w:rPr>
        <w:t xml:space="preserve">"La fundamentación del acto administrativo, sea este un reglamento o un acto concreto, o bien se trate de un acto con elementos reglados o discrecionales, deviene en esencial para que, aquellos quienes resulten ser los destinatarios de sus efectos, puedan </w:t>
      </w:r>
      <w:r>
        <w:rPr>
          <w:rFonts w:ascii="Tahoma" w:hAnsi="Tahoma" w:cs="Tahoma"/>
          <w:spacing w:val="12"/>
          <w:sz w:val="19"/>
          <w:szCs w:val="19"/>
          <w:lang w:val="es-ES" w:eastAsia="es-ES"/>
        </w:rPr>
        <w:t xml:space="preserve">conocer de manera precisa </w:t>
      </w:r>
      <w:r>
        <w:rPr>
          <w:rFonts w:ascii="Tahoma" w:hAnsi="Tahoma" w:cs="Tahoma"/>
          <w:spacing w:val="12"/>
          <w:sz w:val="19"/>
          <w:szCs w:val="19"/>
          <w:lang w:val="es-ES" w:eastAsia="es-ES"/>
        </w:rPr>
        <w:softHyphen/>
        <w:t>certeza y seguridad jurídica- el por qué la Administración está resolviendo o decidiendo en la forma en que lo hace. De ahí que, evidentemente, la ausencia de motivación o fundamentación del acto, constituye un vicio insalvable -</w:t>
      </w:r>
      <w:r>
        <w:rPr>
          <w:rFonts w:ascii="Tahoma" w:hAnsi="Tahoma" w:cs="Tahoma"/>
          <w:spacing w:val="12"/>
          <w:sz w:val="19"/>
          <w:szCs w:val="19"/>
          <w:lang w:val="es-ES" w:eastAsia="es-ES"/>
        </w:rPr>
        <w:t>por cualquiera de los medios de conservación que prevé la Ley General de la Administración Pública en sus artículos 187, 188 y 189, como lo son el saneamiento, la convalidación y la conversión-, en el tanto con ello se quebranta el Principio de Interdicció</w:t>
      </w:r>
      <w:r>
        <w:rPr>
          <w:rFonts w:ascii="Tahoma" w:hAnsi="Tahoma" w:cs="Tahoma"/>
          <w:spacing w:val="12"/>
          <w:sz w:val="19"/>
          <w:szCs w:val="19"/>
          <w:lang w:val="es-ES" w:eastAsia="es-ES"/>
        </w:rPr>
        <w:t>n de la Arbitrariedad y en consecuencia, el derecho de defensa de quienes son negativamente afectados por tales actuaciones formales. Al respecto, es más que conocido lo que la Sala Constitucional ha señalado:</w:t>
      </w:r>
    </w:p>
    <w:p w:rsidR="00000000" w:rsidRPr="005A74DA" w:rsidRDefault="005A74DA">
      <w:pPr>
        <w:kinsoku w:val="0"/>
        <w:overflowPunct w:val="0"/>
        <w:autoSpaceDE/>
        <w:autoSpaceDN/>
        <w:adjustRightInd/>
        <w:spacing w:before="144" w:line="234" w:lineRule="exact"/>
        <w:ind w:left="720"/>
        <w:textAlignment w:val="baseline"/>
        <w:rPr>
          <w:rFonts w:ascii="Tahoma" w:hAnsi="Tahoma" w:cs="Tahoma"/>
          <w:b/>
          <w:sz w:val="24"/>
          <w:szCs w:val="24"/>
          <w:lang w:eastAsia="en-US"/>
        </w:rPr>
      </w:pPr>
      <w:r>
        <w:rPr>
          <w:rFonts w:ascii="Garamond" w:hAnsi="Garamond" w:cs="Garamond"/>
          <w:i/>
          <w:iCs/>
          <w:spacing w:val="9"/>
          <w:sz w:val="19"/>
          <w:szCs w:val="19"/>
          <w:lang w:val="es-ES" w:eastAsia="es-ES"/>
        </w:rPr>
        <w:t>"</w:t>
      </w:r>
      <w:r w:rsidRPr="005A74DA">
        <w:rPr>
          <w:rFonts w:ascii="Garamond" w:hAnsi="Garamond" w:cs="Garamond"/>
          <w:b/>
          <w:i/>
          <w:iCs/>
          <w:spacing w:val="9"/>
          <w:sz w:val="19"/>
          <w:szCs w:val="19"/>
          <w:lang w:val="es-ES" w:eastAsia="es-ES"/>
        </w:rPr>
        <w:t>V.</w:t>
      </w:r>
      <w:r w:rsidRPr="005A74DA">
        <w:rPr>
          <w:rFonts w:ascii="Garamond" w:hAnsi="Garamond" w:cs="Garamond"/>
          <w:b/>
          <w:i/>
          <w:iCs/>
          <w:spacing w:val="9"/>
          <w:sz w:val="19"/>
          <w:szCs w:val="19"/>
          <w:lang w:val="es-ES" w:eastAsia="es-ES"/>
        </w:rPr>
        <w:noBreakHyphen/>
      </w:r>
    </w:p>
    <w:p w:rsidR="00000000" w:rsidRDefault="005A74DA">
      <w:pPr>
        <w:kinsoku w:val="0"/>
        <w:overflowPunct w:val="0"/>
        <w:autoSpaceDE/>
        <w:autoSpaceDN/>
        <w:adjustRightInd/>
        <w:spacing w:before="136" w:after="474" w:line="239" w:lineRule="exact"/>
        <w:ind w:left="720" w:right="720"/>
        <w:jc w:val="both"/>
        <w:textAlignment w:val="baseline"/>
        <w:rPr>
          <w:rFonts w:ascii="Verdana" w:hAnsi="Verdana" w:cs="Verdana"/>
          <w:i/>
          <w:iCs/>
          <w:sz w:val="19"/>
          <w:szCs w:val="19"/>
          <w:lang w:val="es-ES" w:eastAsia="es-ES"/>
        </w:rPr>
      </w:pPr>
      <w:r w:rsidRPr="005A74DA">
        <w:rPr>
          <w:rFonts w:ascii="Garamond" w:hAnsi="Garamond" w:cs="Garamond"/>
          <w:b/>
          <w:i/>
          <w:iCs/>
          <w:sz w:val="19"/>
          <w:szCs w:val="19"/>
          <w:lang w:val="es-ES" w:eastAsia="es-ES"/>
        </w:rPr>
        <w:t>PRINCIPIO DE INTERDICCIÓ</w:t>
      </w:r>
      <w:r w:rsidRPr="005A74DA">
        <w:rPr>
          <w:rFonts w:ascii="Garamond" w:hAnsi="Garamond" w:cs="Garamond"/>
          <w:b/>
          <w:i/>
          <w:iCs/>
          <w:sz w:val="19"/>
          <w:szCs w:val="19"/>
          <w:lang w:val="es-ES" w:eastAsia="es-ES"/>
        </w:rPr>
        <w:t>N DE LA ARBITRARIEDAD Y EJERCICIO DE LA POTESTAD REGLAMENTARIA</w:t>
      </w:r>
      <w:r w:rsidRPr="00FC3F89">
        <w:rPr>
          <w:rFonts w:ascii="Garamond" w:hAnsi="Garamond" w:cs="Garamond"/>
          <w:i/>
          <w:iCs/>
          <w:sz w:val="19"/>
          <w:szCs w:val="19"/>
          <w:lang w:val="es-ES" w:eastAsia="es-ES"/>
        </w:rPr>
        <w:t>. El</w:t>
      </w:r>
      <w:r>
        <w:rPr>
          <w:rFonts w:ascii="Garamond" w:hAnsi="Garamond" w:cs="Garamond"/>
          <w:i/>
          <w:iCs/>
          <w:sz w:val="19"/>
          <w:szCs w:val="19"/>
          <w:lang w:val="es-ES" w:eastAsia="es-ES"/>
        </w:rPr>
        <w:t xml:space="preserve"> </w:t>
      </w:r>
      <w:r>
        <w:rPr>
          <w:rFonts w:ascii="Verdana" w:hAnsi="Verdana" w:cs="Verdana"/>
          <w:i/>
          <w:iCs/>
          <w:sz w:val="19"/>
          <w:szCs w:val="19"/>
          <w:lang w:val="es-ES" w:eastAsia="es-ES"/>
        </w:rPr>
        <w:t xml:space="preserve">principio de interdicción de la arbitrariedad fue concebido por el jurista alemán </w:t>
      </w:r>
      <w:proofErr w:type="spellStart"/>
      <w:r>
        <w:rPr>
          <w:rFonts w:ascii="Verdana" w:hAnsi="Verdana" w:cs="Verdana"/>
          <w:i/>
          <w:iCs/>
          <w:sz w:val="19"/>
          <w:szCs w:val="19"/>
          <w:lang w:val="es-ES" w:eastAsia="es-ES"/>
        </w:rPr>
        <w:t>Leibholz</w:t>
      </w:r>
      <w:proofErr w:type="spellEnd"/>
      <w:r>
        <w:rPr>
          <w:rFonts w:ascii="Verdana" w:hAnsi="Verdana" w:cs="Verdana"/>
          <w:i/>
          <w:iCs/>
          <w:sz w:val="19"/>
          <w:szCs w:val="19"/>
          <w:lang w:val="es-ES" w:eastAsia="es-ES"/>
        </w:rPr>
        <w:t xml:space="preserve"> en 1928 como un criterio para ponderar el respeto del principio de igualdad por el legislador. Seg</w:t>
      </w:r>
      <w:r>
        <w:rPr>
          <w:rFonts w:ascii="Verdana" w:hAnsi="Verdana" w:cs="Verdana"/>
          <w:i/>
          <w:iCs/>
          <w:sz w:val="19"/>
          <w:szCs w:val="19"/>
          <w:lang w:val="es-ES" w:eastAsia="es-ES"/>
        </w:rPr>
        <w:t>ún esta formulación, el principio de interdicción de la arbitrariedad supone la prohibición de la arbitrariedad, esto es, de toda diferencia carente de una razón suficiente y justa. El principio es retomado por la doctrina española, concretamente, por Garc</w:t>
      </w:r>
      <w:r>
        <w:rPr>
          <w:rFonts w:ascii="Verdana" w:hAnsi="Verdana" w:cs="Verdana"/>
          <w:i/>
          <w:iCs/>
          <w:sz w:val="19"/>
          <w:szCs w:val="19"/>
          <w:lang w:val="es-ES" w:eastAsia="es-ES"/>
        </w:rPr>
        <w:t xml:space="preserve">ía de Enterría a finales de la década de los cincuenta (1959) con un sentido más extenso -no circunscrito al principio de igualdad- al propuesto por </w:t>
      </w:r>
      <w:proofErr w:type="spellStart"/>
      <w:r>
        <w:rPr>
          <w:rFonts w:ascii="Verdana" w:hAnsi="Verdana" w:cs="Verdana"/>
          <w:i/>
          <w:iCs/>
          <w:sz w:val="19"/>
          <w:szCs w:val="19"/>
          <w:lang w:val="es-ES" w:eastAsia="es-ES"/>
        </w:rPr>
        <w:t>Leibholz</w:t>
      </w:r>
      <w:proofErr w:type="spellEnd"/>
      <w:r>
        <w:rPr>
          <w:rFonts w:ascii="Verdana" w:hAnsi="Verdana" w:cs="Verdana"/>
          <w:i/>
          <w:iCs/>
          <w:sz w:val="19"/>
          <w:szCs w:val="19"/>
          <w:lang w:val="es-ES" w:eastAsia="es-ES"/>
        </w:rPr>
        <w:t xml:space="preserve">. Ulteriormente, el principio con ese sentido más amplio, fue acogido por la Constitución Española </w:t>
      </w:r>
      <w:r>
        <w:rPr>
          <w:rFonts w:ascii="Verdana" w:hAnsi="Verdana" w:cs="Verdana"/>
          <w:i/>
          <w:iCs/>
          <w:sz w:val="19"/>
          <w:szCs w:val="19"/>
          <w:lang w:val="es-ES" w:eastAsia="es-ES"/>
        </w:rPr>
        <w:t>de 1978 en su artículo 9.3, a propuesta del senador Lorenzo Martín-</w:t>
      </w:r>
      <w:proofErr w:type="spellStart"/>
      <w:r>
        <w:rPr>
          <w:rFonts w:ascii="Verdana" w:hAnsi="Verdana" w:cs="Verdana"/>
          <w:i/>
          <w:iCs/>
          <w:sz w:val="19"/>
          <w:szCs w:val="19"/>
          <w:lang w:val="es-ES" w:eastAsia="es-ES"/>
        </w:rPr>
        <w:t>Retortillo</w:t>
      </w:r>
      <w:proofErr w:type="spellEnd"/>
      <w:r>
        <w:rPr>
          <w:rFonts w:ascii="Verdana" w:hAnsi="Verdana" w:cs="Verdana"/>
          <w:i/>
          <w:iCs/>
          <w:sz w:val="19"/>
          <w:szCs w:val="19"/>
          <w:lang w:val="es-ES" w:eastAsia="es-ES"/>
        </w:rPr>
        <w:t>, quien justifico su iniciativa en la necesidad de tener el principio de interdicción de la arbitrariedad como una técnica o</w:t>
      </w:r>
    </w:p>
    <w:p w:rsidR="00000000" w:rsidRDefault="005A74DA">
      <w:pPr>
        <w:widowControl/>
        <w:rPr>
          <w:sz w:val="24"/>
          <w:szCs w:val="24"/>
        </w:rPr>
        <w:sectPr w:rsidR="00000000">
          <w:pgSz w:w="12288" w:h="15845"/>
          <w:pgMar w:top="2420" w:right="2011" w:bottom="202" w:left="1637" w:header="720" w:footer="720" w:gutter="0"/>
          <w:cols w:space="720"/>
          <w:noEndnote/>
        </w:sectPr>
      </w:pPr>
    </w:p>
    <w:p w:rsidR="00000000" w:rsidRDefault="005A74DA">
      <w:pPr>
        <w:widowControl/>
        <w:rPr>
          <w:sz w:val="24"/>
          <w:szCs w:val="24"/>
        </w:rPr>
        <w:sectPr w:rsidR="00000000">
          <w:type w:val="continuous"/>
          <w:pgSz w:w="12288" w:h="15845"/>
          <w:pgMar w:top="2420" w:right="1986" w:bottom="202" w:left="7142" w:header="720" w:footer="720" w:gutter="0"/>
          <w:cols w:space="720"/>
          <w:noEndnote/>
        </w:sectPr>
      </w:pPr>
    </w:p>
    <w:p w:rsidR="00000000" w:rsidRDefault="005A74DA">
      <w:pPr>
        <w:kinsoku w:val="0"/>
        <w:overflowPunct w:val="0"/>
        <w:autoSpaceDE/>
        <w:autoSpaceDN/>
        <w:adjustRightInd/>
        <w:spacing w:before="25" w:line="237" w:lineRule="exact"/>
        <w:ind w:left="720" w:right="720"/>
        <w:jc w:val="both"/>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lastRenderedPageBreak/>
        <w:t>mecanismo más de control o fiscalización de los poderes públicos inherente al Estado de Derecho. Consecuentemente, el principio de interdicción de la arbitrariedad no está contenido en el de igualdad ante la ley, por cuanto la ruptura</w:t>
      </w:r>
      <w:r>
        <w:rPr>
          <w:rFonts w:ascii="Verdana" w:hAnsi="Verdana" w:cs="Verdana"/>
          <w:i/>
          <w:iCs/>
          <w:spacing w:val="1"/>
          <w:sz w:val="19"/>
          <w:szCs w:val="19"/>
          <w:lang w:val="es-ES" w:eastAsia="es-ES"/>
        </w:rPr>
        <w:t xml:space="preserve"> de ésta, ciertamente, es un caso de arbitrariedad pero no el único. Arbitrariedad es sinónimo de injusticia ostensible y la injusticia no se limita a la discriminación. La actuación arbitraria es la contraria a la justicia, a la razón o las leyes, que obe</w:t>
      </w:r>
      <w:r>
        <w:rPr>
          <w:rFonts w:ascii="Verdana" w:hAnsi="Verdana" w:cs="Verdana"/>
          <w:i/>
          <w:iCs/>
          <w:spacing w:val="1"/>
          <w:sz w:val="19"/>
          <w:szCs w:val="19"/>
          <w:lang w:val="es-ES" w:eastAsia="es-ES"/>
        </w:rPr>
        <w:t>dece al mero capricho o voluntad del agente público. La prohibición de la arbitrariedad lo que condena es la falta de sustento o fundamento jurídico objetivo de una conducta administrativa y, por consiguiente, la infracción del orden material de los princi</w:t>
      </w:r>
      <w:r>
        <w:rPr>
          <w:rFonts w:ascii="Verdana" w:hAnsi="Verdana" w:cs="Verdana"/>
          <w:i/>
          <w:iCs/>
          <w:spacing w:val="1"/>
          <w:sz w:val="19"/>
          <w:szCs w:val="19"/>
          <w:lang w:val="es-ES" w:eastAsia="es-ES"/>
        </w:rPr>
        <w:t>pios y valores propios del Estado de Derecho.</w:t>
      </w:r>
    </w:p>
    <w:p w:rsidR="00000000" w:rsidRDefault="005A74DA">
      <w:pPr>
        <w:kinsoku w:val="0"/>
        <w:overflowPunct w:val="0"/>
        <w:autoSpaceDE/>
        <w:autoSpaceDN/>
        <w:adjustRightInd/>
        <w:spacing w:before="129" w:line="239" w:lineRule="exact"/>
        <w:ind w:left="720" w:right="720"/>
        <w:jc w:val="both"/>
        <w:textAlignment w:val="baseline"/>
        <w:rPr>
          <w:rFonts w:ascii="Verdana" w:hAnsi="Verdana" w:cs="Verdana"/>
          <w:spacing w:val="2"/>
          <w:sz w:val="19"/>
          <w:szCs w:val="19"/>
          <w:lang w:val="es-ES" w:eastAsia="es-ES"/>
        </w:rPr>
      </w:pPr>
      <w:r>
        <w:rPr>
          <w:rFonts w:ascii="Verdana" w:hAnsi="Verdana" w:cs="Verdana"/>
          <w:spacing w:val="2"/>
          <w:sz w:val="19"/>
          <w:szCs w:val="19"/>
          <w:lang w:val="es-ES" w:eastAsia="es-ES"/>
        </w:rPr>
        <w:t>(Sentencia No. 11155-2007 de las catorce horas cuarenta y nueve minutos del primero de agosto de dos mil siete. Destacado en negrita es propio).</w:t>
      </w:r>
    </w:p>
    <w:p w:rsidR="00000000" w:rsidRDefault="005A74DA">
      <w:pPr>
        <w:kinsoku w:val="0"/>
        <w:overflowPunct w:val="0"/>
        <w:autoSpaceDE/>
        <w:autoSpaceDN/>
        <w:adjustRightInd/>
        <w:spacing w:before="799" w:line="260" w:lineRule="exact"/>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DEL CASO CONCRETO</w:t>
      </w:r>
    </w:p>
    <w:p w:rsidR="00000000" w:rsidRDefault="005A74DA">
      <w:pPr>
        <w:kinsoku w:val="0"/>
        <w:overflowPunct w:val="0"/>
        <w:autoSpaceDE/>
        <w:autoSpaceDN/>
        <w:adjustRightInd/>
        <w:spacing w:before="534" w:line="255"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El recurrente en su lí</w:t>
      </w:r>
      <w:r>
        <w:rPr>
          <w:rFonts w:ascii="Tahoma" w:hAnsi="Tahoma" w:cs="Tahoma"/>
          <w:spacing w:val="9"/>
          <w:sz w:val="22"/>
          <w:szCs w:val="22"/>
          <w:lang w:val="es-ES" w:eastAsia="es-ES"/>
        </w:rPr>
        <w:t>belo, manifiesta en lo conducente que dado la influencia de la ruta que opera respecto de la que se han permisionado la 626,(única ruta a la que se referirá en este apartado este Tribunal), en aplicación del Decreto 34992</w:t>
      </w:r>
      <w:r>
        <w:rPr>
          <w:rFonts w:ascii="Verdana" w:hAnsi="Verdana" w:cs="Verdana"/>
          <w:spacing w:val="9"/>
          <w:sz w:val="19"/>
          <w:szCs w:val="19"/>
          <w:lang w:val="es-ES" w:eastAsia="es-ES"/>
        </w:rPr>
        <w:t>-</w:t>
      </w:r>
      <w:r>
        <w:rPr>
          <w:rFonts w:ascii="Tahoma" w:hAnsi="Tahoma" w:cs="Tahoma"/>
          <w:spacing w:val="9"/>
          <w:sz w:val="22"/>
          <w:szCs w:val="22"/>
          <w:lang w:val="es-ES" w:eastAsia="es-ES"/>
        </w:rPr>
        <w:t xml:space="preserve">MOPT </w:t>
      </w:r>
      <w:r>
        <w:rPr>
          <w:rFonts w:ascii="Verdana" w:hAnsi="Verdana" w:cs="Verdana"/>
          <w:spacing w:val="9"/>
          <w:sz w:val="19"/>
          <w:szCs w:val="19"/>
          <w:lang w:val="es-ES" w:eastAsia="es-ES"/>
        </w:rPr>
        <w:t>(REGLAMENTO PARA EL OTORGAMIE</w:t>
      </w:r>
      <w:r>
        <w:rPr>
          <w:rFonts w:ascii="Verdana" w:hAnsi="Verdana" w:cs="Verdana"/>
          <w:spacing w:val="9"/>
          <w:sz w:val="19"/>
          <w:szCs w:val="19"/>
          <w:lang w:val="es-ES" w:eastAsia="es-ES"/>
        </w:rPr>
        <w:t xml:space="preserve">NTO DE PERMISOS DE OPERACIÓN EN EL SERVICIO REGULAR DE TRANSPORTE REMUNERADO DE PERSONAS EN VEHÍCULOS AUTOMOTORES COLECTIVOS en sus numerales 7 y 8) </w:t>
      </w:r>
      <w:r>
        <w:rPr>
          <w:rFonts w:ascii="Tahoma" w:hAnsi="Tahoma" w:cs="Tahoma"/>
          <w:b/>
          <w:bCs/>
          <w:spacing w:val="9"/>
          <w:sz w:val="22"/>
          <w:szCs w:val="22"/>
          <w:lang w:val="es-ES" w:eastAsia="es-ES"/>
        </w:rPr>
        <w:t>A.C.P.T.S.A.</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es la empresa llamada a servir dicha ruta.</w:t>
      </w:r>
    </w:p>
    <w:p w:rsidR="00000000" w:rsidRDefault="005A74DA">
      <w:pPr>
        <w:kinsoku w:val="0"/>
        <w:overflowPunct w:val="0"/>
        <w:autoSpaceDE/>
        <w:autoSpaceDN/>
        <w:adjustRightInd/>
        <w:spacing w:before="251" w:line="261"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Dice además que el acto es</w:t>
      </w:r>
      <w:r>
        <w:rPr>
          <w:rFonts w:ascii="Tahoma" w:hAnsi="Tahoma" w:cs="Tahoma"/>
          <w:spacing w:val="11"/>
          <w:sz w:val="22"/>
          <w:szCs w:val="22"/>
          <w:lang w:val="es-ES" w:eastAsia="es-ES"/>
        </w:rPr>
        <w:t xml:space="preserve"> nulo pues el Consejo no siguió los procedimientos establecidos en el referido Decreto para el otorgamiento de permisos, pues autorizan como permisionaria a la empresa </w:t>
      </w:r>
      <w:r>
        <w:rPr>
          <w:rFonts w:ascii="Tahoma" w:hAnsi="Tahoma" w:cs="Tahoma"/>
          <w:b/>
          <w:bCs/>
          <w:spacing w:val="11"/>
          <w:sz w:val="22"/>
          <w:szCs w:val="22"/>
          <w:lang w:val="es-ES" w:eastAsia="es-ES"/>
        </w:rPr>
        <w:t>C.A.M.V.A.S.A.</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que no ha sido operadora de servicio pú</w:t>
      </w:r>
      <w:r>
        <w:rPr>
          <w:rFonts w:ascii="Tahoma" w:hAnsi="Tahoma" w:cs="Tahoma"/>
          <w:spacing w:val="11"/>
          <w:sz w:val="22"/>
          <w:szCs w:val="22"/>
          <w:lang w:val="es-ES" w:eastAsia="es-ES"/>
        </w:rPr>
        <w:t>blico modalidad Autobús como concesionaria o permisionaria.</w:t>
      </w:r>
    </w:p>
    <w:p w:rsidR="00000000" w:rsidRDefault="005A74DA">
      <w:pPr>
        <w:kinsoku w:val="0"/>
        <w:overflowPunct w:val="0"/>
        <w:autoSpaceDE/>
        <w:autoSpaceDN/>
        <w:adjustRightInd/>
        <w:spacing w:before="253" w:line="261"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Del informe de la Dirección Técnica del Consejo de Transporte Público, </w:t>
      </w:r>
      <w:r>
        <w:rPr>
          <w:rFonts w:ascii="Tahoma" w:hAnsi="Tahoma" w:cs="Tahoma"/>
          <w:b/>
          <w:bCs/>
          <w:spacing w:val="9"/>
          <w:sz w:val="22"/>
          <w:szCs w:val="22"/>
          <w:lang w:val="es-ES" w:eastAsia="es-ES"/>
        </w:rPr>
        <w:t xml:space="preserve">DTE-2016-1090 de 11 de agosto de 2016, </w:t>
      </w:r>
      <w:r>
        <w:rPr>
          <w:rFonts w:ascii="Tahoma" w:hAnsi="Tahoma" w:cs="Tahoma"/>
          <w:spacing w:val="9"/>
          <w:sz w:val="22"/>
          <w:szCs w:val="22"/>
          <w:lang w:val="es-ES" w:eastAsia="es-ES"/>
        </w:rPr>
        <w:t>y que es el sustento especializado del acuerdo impugnado, se puede verificar que en at</w:t>
      </w:r>
      <w:r>
        <w:rPr>
          <w:rFonts w:ascii="Tahoma" w:hAnsi="Tahoma" w:cs="Tahoma"/>
          <w:spacing w:val="9"/>
          <w:sz w:val="22"/>
          <w:szCs w:val="22"/>
          <w:lang w:val="es-ES" w:eastAsia="es-ES"/>
        </w:rPr>
        <w:t xml:space="preserve">ención a denuncias presentadas contra la empresa </w:t>
      </w:r>
      <w:r>
        <w:rPr>
          <w:rFonts w:ascii="Tahoma" w:hAnsi="Tahoma" w:cs="Tahoma"/>
          <w:b/>
          <w:bCs/>
          <w:spacing w:val="9"/>
          <w:sz w:val="22"/>
          <w:szCs w:val="22"/>
          <w:lang w:val="es-ES" w:eastAsia="es-ES"/>
        </w:rPr>
        <w:t>T.M.D.O.S.A.</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permisionaria de las rutas 626 y 627, por suspensión del servicio, el 10 de agosto de 2016 se realiza un estudio de campo para verificar si lo denunciado es o no correcto.</w:t>
      </w:r>
    </w:p>
    <w:p w:rsidR="00000000" w:rsidRDefault="005A74DA">
      <w:pPr>
        <w:kinsoku w:val="0"/>
        <w:overflowPunct w:val="0"/>
        <w:autoSpaceDE/>
        <w:autoSpaceDN/>
        <w:adjustRightInd/>
        <w:spacing w:before="282" w:line="261"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Seg</w:t>
      </w:r>
      <w:r>
        <w:rPr>
          <w:rFonts w:ascii="Tahoma" w:hAnsi="Tahoma" w:cs="Tahoma"/>
          <w:spacing w:val="9"/>
          <w:sz w:val="22"/>
          <w:szCs w:val="22"/>
          <w:lang w:val="es-ES" w:eastAsia="es-ES"/>
        </w:rPr>
        <w:t xml:space="preserve">ún se desprende del informe </w:t>
      </w:r>
      <w:proofErr w:type="spellStart"/>
      <w:r>
        <w:rPr>
          <w:rFonts w:ascii="Tahoma" w:hAnsi="Tahoma" w:cs="Tahoma"/>
          <w:spacing w:val="9"/>
          <w:sz w:val="22"/>
          <w:szCs w:val="22"/>
          <w:lang w:val="es-ES" w:eastAsia="es-ES"/>
        </w:rPr>
        <w:t>supraindicado</w:t>
      </w:r>
      <w:proofErr w:type="spellEnd"/>
      <w:r>
        <w:rPr>
          <w:rFonts w:ascii="Tahoma" w:hAnsi="Tahoma" w:cs="Tahoma"/>
          <w:spacing w:val="9"/>
          <w:sz w:val="22"/>
          <w:szCs w:val="22"/>
          <w:lang w:val="es-ES" w:eastAsia="es-ES"/>
        </w:rPr>
        <w:t xml:space="preserve">, los funcionarios que realizan la investigación se encuentran que en el sitio quien está prestando el servicio de facto es la empresa </w:t>
      </w:r>
      <w:r>
        <w:rPr>
          <w:rFonts w:ascii="Tahoma" w:hAnsi="Tahoma" w:cs="Tahoma"/>
          <w:b/>
          <w:bCs/>
          <w:spacing w:val="9"/>
          <w:sz w:val="22"/>
          <w:szCs w:val="22"/>
          <w:lang w:val="es-ES" w:eastAsia="es-ES"/>
        </w:rPr>
        <w:t>C.A.M.V.A.S.A.</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y que de los autobuses que prestan e</w:t>
      </w:r>
      <w:r>
        <w:rPr>
          <w:rFonts w:ascii="Tahoma" w:hAnsi="Tahoma" w:cs="Tahoma"/>
          <w:spacing w:val="9"/>
          <w:sz w:val="22"/>
          <w:szCs w:val="22"/>
          <w:lang w:val="es-ES" w:eastAsia="es-ES"/>
        </w:rPr>
        <w:t>l servicio ninguno pertenece a la flota autorizada a la permisionaria; así mismo se indica que se consulta a la Caja Costarricense del Seguro Social y se determina que la permisionaria autorizada se encuentra con</w:t>
      </w:r>
    </w:p>
    <w:p w:rsidR="00000000" w:rsidRDefault="005A74DA">
      <w:pPr>
        <w:widowControl/>
        <w:rPr>
          <w:sz w:val="24"/>
          <w:szCs w:val="24"/>
        </w:rPr>
        <w:sectPr w:rsidR="00000000">
          <w:pgSz w:w="12288" w:h="15792"/>
          <w:pgMar w:top="2160" w:right="1857" w:bottom="66" w:left="1791" w:header="720" w:footer="720" w:gutter="0"/>
          <w:cols w:space="720"/>
          <w:noEndnote/>
        </w:sectPr>
      </w:pPr>
    </w:p>
    <w:p w:rsidR="00000000" w:rsidRDefault="005A74DA">
      <w:pPr>
        <w:kinsoku w:val="0"/>
        <w:overflowPunct w:val="0"/>
        <w:autoSpaceDE/>
        <w:autoSpaceDN/>
        <w:adjustRightInd/>
        <w:spacing w:before="37" w:line="244" w:lineRule="exact"/>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una deuda millonaria ante la entidad aseguradora, mientras que la prestataria de hecho se encuentra al día.</w:t>
      </w:r>
    </w:p>
    <w:p w:rsidR="00000000" w:rsidRDefault="005A74DA">
      <w:pPr>
        <w:kinsoku w:val="0"/>
        <w:overflowPunct w:val="0"/>
        <w:autoSpaceDE/>
        <w:autoSpaceDN/>
        <w:adjustRightInd/>
        <w:spacing w:before="258" w:line="261" w:lineRule="exact"/>
        <w:jc w:val="both"/>
        <w:textAlignment w:val="baseline"/>
        <w:rPr>
          <w:rFonts w:ascii="Tahoma" w:hAnsi="Tahoma" w:cs="Tahoma"/>
          <w:b/>
          <w:bCs/>
          <w:spacing w:val="11"/>
          <w:sz w:val="22"/>
          <w:szCs w:val="22"/>
          <w:lang w:val="es-ES" w:eastAsia="es-ES"/>
        </w:rPr>
      </w:pPr>
      <w:r>
        <w:rPr>
          <w:rFonts w:ascii="Tahoma" w:hAnsi="Tahoma" w:cs="Tahoma"/>
          <w:spacing w:val="11"/>
          <w:sz w:val="22"/>
          <w:szCs w:val="22"/>
          <w:lang w:val="es-ES" w:eastAsia="es-ES"/>
        </w:rPr>
        <w:t xml:space="preserve">Señala el mismo informe que la empresa </w:t>
      </w:r>
      <w:r>
        <w:rPr>
          <w:rFonts w:ascii="Tahoma" w:hAnsi="Tahoma" w:cs="Tahoma"/>
          <w:b/>
          <w:bCs/>
          <w:spacing w:val="11"/>
          <w:sz w:val="22"/>
          <w:szCs w:val="22"/>
          <w:lang w:val="es-ES" w:eastAsia="es-ES"/>
        </w:rPr>
        <w:t>C.A.M.V.A.S.A.</w:t>
      </w:r>
      <w:r>
        <w:rPr>
          <w:rFonts w:ascii="Tahoma" w:hAnsi="Tahoma" w:cs="Tahoma"/>
          <w:b/>
          <w:bCs/>
          <w:spacing w:val="11"/>
          <w:sz w:val="22"/>
          <w:szCs w:val="22"/>
          <w:lang w:val="es-ES" w:eastAsia="es-ES"/>
        </w:rPr>
        <w:t xml:space="preserve">, </w:t>
      </w:r>
      <w:r>
        <w:rPr>
          <w:rFonts w:ascii="Tahoma" w:hAnsi="Tahoma" w:cs="Tahoma"/>
          <w:spacing w:val="11"/>
          <w:sz w:val="22"/>
          <w:szCs w:val="22"/>
          <w:lang w:val="es-ES" w:eastAsia="es-ES"/>
        </w:rPr>
        <w:t>dado la investigación realizada el 10 de ag</w:t>
      </w:r>
      <w:r>
        <w:rPr>
          <w:rFonts w:ascii="Tahoma" w:hAnsi="Tahoma" w:cs="Tahoma"/>
          <w:spacing w:val="11"/>
          <w:sz w:val="22"/>
          <w:szCs w:val="22"/>
          <w:lang w:val="es-ES" w:eastAsia="es-ES"/>
        </w:rPr>
        <w:t xml:space="preserve">osto de 2016, se apersona ante el CTP y presenta oferta para operar en calidad de permisionario las rutas 626 y 627. La Dirección Técnica en el oficio </w:t>
      </w:r>
      <w:r>
        <w:rPr>
          <w:rFonts w:ascii="Tahoma" w:hAnsi="Tahoma" w:cs="Tahoma"/>
          <w:b/>
          <w:bCs/>
          <w:spacing w:val="11"/>
          <w:sz w:val="22"/>
          <w:szCs w:val="22"/>
          <w:lang w:val="es-ES" w:eastAsia="es-ES"/>
        </w:rPr>
        <w:t xml:space="preserve">DTE-2016-1090 de 11 de agosto de 2016 </w:t>
      </w:r>
      <w:r>
        <w:rPr>
          <w:rFonts w:ascii="Tahoma" w:hAnsi="Tahoma" w:cs="Tahoma"/>
          <w:spacing w:val="11"/>
          <w:sz w:val="22"/>
          <w:szCs w:val="22"/>
          <w:lang w:val="es-ES" w:eastAsia="es-ES"/>
        </w:rPr>
        <w:t>procede a recomendar se acoja una medida cautelar urgente y se nomb</w:t>
      </w:r>
      <w:r>
        <w:rPr>
          <w:rFonts w:ascii="Tahoma" w:hAnsi="Tahoma" w:cs="Tahoma"/>
          <w:spacing w:val="11"/>
          <w:sz w:val="22"/>
          <w:szCs w:val="22"/>
          <w:lang w:val="es-ES" w:eastAsia="es-ES"/>
        </w:rPr>
        <w:t xml:space="preserve">re de manera provisionalísima por el plazo de 6 meses a la empresa </w:t>
      </w:r>
      <w:r>
        <w:rPr>
          <w:rFonts w:ascii="Tahoma" w:hAnsi="Tahoma" w:cs="Tahoma"/>
          <w:b/>
          <w:bCs/>
          <w:spacing w:val="11"/>
          <w:sz w:val="22"/>
          <w:szCs w:val="22"/>
          <w:lang w:val="es-ES" w:eastAsia="es-ES"/>
        </w:rPr>
        <w:t>C.A.M.V.A.S.A.</w:t>
      </w:r>
      <w:r>
        <w:rPr>
          <w:rFonts w:ascii="Tahoma" w:hAnsi="Tahoma" w:cs="Tahoma"/>
          <w:b/>
          <w:bCs/>
          <w:spacing w:val="11"/>
          <w:sz w:val="22"/>
          <w:szCs w:val="22"/>
          <w:lang w:val="es-ES" w:eastAsia="es-ES"/>
        </w:rPr>
        <w:t>, como permisionaria de las rutas indicadas.</w:t>
      </w:r>
    </w:p>
    <w:p w:rsidR="00000000" w:rsidRDefault="005A74DA">
      <w:pPr>
        <w:kinsoku w:val="0"/>
        <w:overflowPunct w:val="0"/>
        <w:autoSpaceDE/>
        <w:autoSpaceDN/>
        <w:adjustRightInd/>
        <w:spacing w:before="262" w:line="261" w:lineRule="exact"/>
        <w:jc w:val="both"/>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El </w:t>
      </w:r>
      <w:r>
        <w:rPr>
          <w:rFonts w:ascii="Tahoma" w:hAnsi="Tahoma" w:cs="Tahoma"/>
          <w:spacing w:val="10"/>
          <w:sz w:val="22"/>
          <w:szCs w:val="22"/>
          <w:lang w:val="es-ES" w:eastAsia="es-ES"/>
        </w:rPr>
        <w:t>anterior informe técnico es conocido por la Junta Directiva del Consejo de Transporte Público, qui</w:t>
      </w:r>
      <w:r>
        <w:rPr>
          <w:rFonts w:ascii="Tahoma" w:hAnsi="Tahoma" w:cs="Tahoma"/>
          <w:spacing w:val="10"/>
          <w:sz w:val="22"/>
          <w:szCs w:val="22"/>
          <w:lang w:val="es-ES" w:eastAsia="es-ES"/>
        </w:rPr>
        <w:t xml:space="preserve">en lo avala y nombra por el plazo de seis meses de manera provisionalísima a la empresa </w:t>
      </w:r>
      <w:r>
        <w:rPr>
          <w:rFonts w:ascii="Tahoma" w:hAnsi="Tahoma" w:cs="Tahoma"/>
          <w:b/>
          <w:bCs/>
          <w:spacing w:val="10"/>
          <w:sz w:val="22"/>
          <w:szCs w:val="22"/>
          <w:lang w:val="es-ES" w:eastAsia="es-ES"/>
        </w:rPr>
        <w:t>C.A.M.V.A.S.A.</w:t>
      </w:r>
      <w:r>
        <w:rPr>
          <w:rFonts w:ascii="Tahoma" w:hAnsi="Tahoma" w:cs="Tahoma"/>
          <w:b/>
          <w:bCs/>
          <w:spacing w:val="10"/>
          <w:sz w:val="22"/>
          <w:szCs w:val="22"/>
          <w:lang w:val="es-ES" w:eastAsia="es-ES"/>
        </w:rPr>
        <w:t xml:space="preserve"> en las rutas 626 y 627.</w:t>
      </w:r>
    </w:p>
    <w:p w:rsidR="00000000" w:rsidRDefault="005A74DA">
      <w:pPr>
        <w:kinsoku w:val="0"/>
        <w:overflowPunct w:val="0"/>
        <w:autoSpaceDE/>
        <w:autoSpaceDN/>
        <w:adjustRightInd/>
        <w:spacing w:before="521" w:line="261" w:lineRule="exact"/>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El </w:t>
      </w:r>
      <w:r>
        <w:rPr>
          <w:rFonts w:ascii="Tahoma" w:hAnsi="Tahoma" w:cs="Tahoma"/>
          <w:b/>
          <w:bCs/>
          <w:spacing w:val="9"/>
          <w:sz w:val="22"/>
          <w:szCs w:val="22"/>
          <w:u w:val="single"/>
          <w:lang w:val="es-ES" w:eastAsia="es-ES"/>
        </w:rPr>
        <w:t>Reglamento para el Otorgamiento de Permisos de Operació</w:t>
      </w:r>
      <w:r>
        <w:rPr>
          <w:rFonts w:ascii="Tahoma" w:hAnsi="Tahoma" w:cs="Tahoma"/>
          <w:b/>
          <w:bCs/>
          <w:spacing w:val="9"/>
          <w:sz w:val="22"/>
          <w:szCs w:val="22"/>
          <w:u w:val="single"/>
          <w:lang w:val="es-ES" w:eastAsia="es-ES"/>
        </w:rPr>
        <w:t xml:space="preserve">n en el Servicio Regular de Transporte Remunerado de Personas en Vehículos Automotores Colectivos, Decreto 34992-MOPT, </w:t>
      </w:r>
      <w:r>
        <w:rPr>
          <w:rFonts w:ascii="Tahoma" w:hAnsi="Tahoma" w:cs="Tahoma"/>
          <w:spacing w:val="9"/>
          <w:sz w:val="22"/>
          <w:szCs w:val="22"/>
          <w:lang w:val="es-ES" w:eastAsia="es-ES"/>
        </w:rPr>
        <w:t xml:space="preserve"> en sus numerales 7 y 8 dispone lo siguiente:</w:t>
      </w:r>
    </w:p>
    <w:p w:rsidR="00000000" w:rsidRDefault="005A74DA">
      <w:pPr>
        <w:kinsoku w:val="0"/>
        <w:overflowPunct w:val="0"/>
        <w:autoSpaceDE/>
        <w:autoSpaceDN/>
        <w:adjustRightInd/>
        <w:spacing w:before="261" w:line="212" w:lineRule="exact"/>
        <w:ind w:left="360" w:right="432"/>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"Artículo 7</w:t>
      </w:r>
      <w:r>
        <w:rPr>
          <w:rFonts w:ascii="Verdana" w:hAnsi="Verdana" w:cs="Verdana"/>
          <w:i/>
          <w:iCs/>
          <w:sz w:val="17"/>
          <w:szCs w:val="17"/>
          <w:vertAlign w:val="superscript"/>
          <w:lang w:val="es-ES" w:eastAsia="es-ES"/>
        </w:rPr>
        <w:t>0</w:t>
      </w:r>
      <w:r>
        <w:rPr>
          <w:rFonts w:ascii="Verdana" w:hAnsi="Verdana" w:cs="Verdana"/>
          <w:i/>
          <w:iCs/>
          <w:sz w:val="17"/>
          <w:szCs w:val="17"/>
          <w:lang w:val="es-ES" w:eastAsia="es-ES"/>
        </w:rPr>
        <w:t>-Atendiendo a la necesidad y lo apremiante del servicio, el Consejo seleccionar</w:t>
      </w:r>
      <w:r>
        <w:rPr>
          <w:rFonts w:ascii="Verdana" w:hAnsi="Verdana" w:cs="Verdana"/>
          <w:i/>
          <w:iCs/>
          <w:sz w:val="17"/>
          <w:szCs w:val="17"/>
          <w:lang w:val="es-ES" w:eastAsia="es-ES"/>
        </w:rPr>
        <w:t>á en el plazo máximo de dos meses al operador que mejor atienda el interés público y asegure la continuidad y eficiencia del servicio.</w:t>
      </w:r>
    </w:p>
    <w:p w:rsidR="00000000" w:rsidRDefault="005A74DA">
      <w:pPr>
        <w:kinsoku w:val="0"/>
        <w:overflowPunct w:val="0"/>
        <w:autoSpaceDE/>
        <w:autoSpaceDN/>
        <w:adjustRightInd/>
        <w:spacing w:before="208" w:line="212" w:lineRule="exact"/>
        <w:ind w:left="360" w:right="432"/>
        <w:jc w:val="both"/>
        <w:textAlignment w:val="baseline"/>
        <w:rPr>
          <w:rFonts w:ascii="Verdana" w:hAnsi="Verdana" w:cs="Verdana"/>
          <w:i/>
          <w:iCs/>
          <w:spacing w:val="2"/>
          <w:sz w:val="17"/>
          <w:szCs w:val="17"/>
          <w:lang w:val="es-ES" w:eastAsia="es-ES"/>
        </w:rPr>
      </w:pPr>
      <w:r>
        <w:rPr>
          <w:rFonts w:ascii="Verdana" w:hAnsi="Verdana" w:cs="Verdana"/>
          <w:i/>
          <w:iCs/>
          <w:spacing w:val="2"/>
          <w:sz w:val="17"/>
          <w:szCs w:val="17"/>
          <w:lang w:val="es-ES" w:eastAsia="es-ES"/>
        </w:rPr>
        <w:t>Artículo 8</w:t>
      </w:r>
      <w:r>
        <w:rPr>
          <w:rFonts w:ascii="Verdana" w:hAnsi="Verdana" w:cs="Verdana"/>
          <w:i/>
          <w:iCs/>
          <w:spacing w:val="2"/>
          <w:sz w:val="17"/>
          <w:szCs w:val="17"/>
          <w:vertAlign w:val="superscript"/>
          <w:lang w:val="es-ES" w:eastAsia="es-ES"/>
        </w:rPr>
        <w:t>0</w:t>
      </w:r>
      <w:r>
        <w:rPr>
          <w:rFonts w:ascii="Verdana" w:hAnsi="Verdana" w:cs="Verdana"/>
          <w:i/>
          <w:iCs/>
          <w:spacing w:val="2"/>
          <w:sz w:val="17"/>
          <w:szCs w:val="17"/>
          <w:lang w:val="es-ES" w:eastAsia="es-ES"/>
        </w:rPr>
        <w:t>-Si la necesidad surge por una causa imputable a un operador autorizado en una ruta preexistente, el Consejo p</w:t>
      </w:r>
      <w:r>
        <w:rPr>
          <w:rFonts w:ascii="Verdana" w:hAnsi="Verdana" w:cs="Verdana"/>
          <w:i/>
          <w:iCs/>
          <w:spacing w:val="2"/>
          <w:sz w:val="17"/>
          <w:szCs w:val="17"/>
          <w:lang w:val="es-ES" w:eastAsia="es-ES"/>
        </w:rPr>
        <w:t>odrá autorizar de forma inmediata al particular que cuente con el equipo e infraestructura necesaria para garantizar la continuidad en la prestación del servicio público, conforme las políticas de modernización y sectorización que apliquen. Tendrán priorid</w:t>
      </w:r>
      <w:r>
        <w:rPr>
          <w:rFonts w:ascii="Verdana" w:hAnsi="Verdana" w:cs="Verdana"/>
          <w:i/>
          <w:iCs/>
          <w:spacing w:val="2"/>
          <w:sz w:val="17"/>
          <w:szCs w:val="17"/>
          <w:lang w:val="es-ES" w:eastAsia="es-ES"/>
        </w:rPr>
        <w:t>ad los concesionarios que además de reunir los requisitos antes citados, compartan la mayor parte del corredor común de la ruta, cuando así lo determinen los estudios técnicos correspondientes. De no haber corredor común, se podrá autorizar al concesionari</w:t>
      </w:r>
      <w:r>
        <w:rPr>
          <w:rFonts w:ascii="Verdana" w:hAnsi="Verdana" w:cs="Verdana"/>
          <w:i/>
          <w:iCs/>
          <w:spacing w:val="2"/>
          <w:sz w:val="17"/>
          <w:szCs w:val="17"/>
          <w:lang w:val="es-ES" w:eastAsia="es-ES"/>
        </w:rPr>
        <w:t>o de la ruta más cercana que cuente con las condiciones antes dichas. En caso de existir coincidencia en los operadores que reúnan tales requisitos, se optará por el que ofrezca los equipos más aptos y eficientes para garantizar la calidad del servicio."</w:t>
      </w:r>
    </w:p>
    <w:p w:rsidR="00000000" w:rsidRDefault="005A74DA">
      <w:pPr>
        <w:kinsoku w:val="0"/>
        <w:overflowPunct w:val="0"/>
        <w:autoSpaceDE/>
        <w:autoSpaceDN/>
        <w:adjustRightInd/>
        <w:spacing w:before="293" w:after="1018" w:line="261"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w:t>
      </w:r>
      <w:r>
        <w:rPr>
          <w:rFonts w:ascii="Tahoma" w:hAnsi="Tahoma" w:cs="Tahoma"/>
          <w:spacing w:val="11"/>
          <w:sz w:val="22"/>
          <w:szCs w:val="22"/>
          <w:lang w:val="es-ES" w:eastAsia="es-ES"/>
        </w:rPr>
        <w:t xml:space="preserve">n la especie, este Tribunal Administrativo de Transporte puede arribar a la conclusión de que lleva razón la recurrente, en el sentido de que se ha inobservado el </w:t>
      </w:r>
      <w:r>
        <w:rPr>
          <w:rFonts w:ascii="Tahoma" w:hAnsi="Tahoma" w:cs="Tahoma"/>
          <w:b/>
          <w:bCs/>
          <w:spacing w:val="11"/>
          <w:sz w:val="22"/>
          <w:szCs w:val="22"/>
          <w:u w:val="single"/>
          <w:lang w:val="es-ES" w:eastAsia="es-ES"/>
        </w:rPr>
        <w:t xml:space="preserve">Decreto 34992-MOPT, </w:t>
      </w:r>
      <w:r>
        <w:rPr>
          <w:rFonts w:ascii="Tahoma" w:hAnsi="Tahoma" w:cs="Tahoma"/>
          <w:spacing w:val="11"/>
          <w:sz w:val="22"/>
          <w:szCs w:val="22"/>
          <w:lang w:val="es-ES" w:eastAsia="es-ES"/>
        </w:rPr>
        <w:t xml:space="preserve"> nótese que el </w:t>
      </w:r>
      <w:r>
        <w:rPr>
          <w:rFonts w:ascii="Tahoma" w:hAnsi="Tahoma" w:cs="Tahoma"/>
          <w:b/>
          <w:bCs/>
          <w:spacing w:val="11"/>
          <w:sz w:val="22"/>
          <w:szCs w:val="22"/>
          <w:lang w:val="es-ES" w:eastAsia="es-ES"/>
        </w:rPr>
        <w:t xml:space="preserve">artículo 8 </w:t>
      </w:r>
      <w:r>
        <w:rPr>
          <w:rFonts w:ascii="Tahoma" w:hAnsi="Tahoma" w:cs="Tahoma"/>
          <w:spacing w:val="11"/>
          <w:sz w:val="22"/>
          <w:szCs w:val="22"/>
          <w:lang w:val="es-ES" w:eastAsia="es-ES"/>
        </w:rPr>
        <w:t>del referido cuerpo normativo, establece que an</w:t>
      </w:r>
      <w:r>
        <w:rPr>
          <w:rFonts w:ascii="Tahoma" w:hAnsi="Tahoma" w:cs="Tahoma"/>
          <w:spacing w:val="11"/>
          <w:sz w:val="22"/>
          <w:szCs w:val="22"/>
          <w:lang w:val="es-ES" w:eastAsia="es-ES"/>
        </w:rPr>
        <w:t xml:space="preserve">te lo apremiante de prestar el servicio público en una ruta </w:t>
      </w:r>
      <w:proofErr w:type="spellStart"/>
      <w:r>
        <w:rPr>
          <w:rFonts w:ascii="Tahoma" w:hAnsi="Tahoma" w:cs="Tahoma"/>
          <w:spacing w:val="11"/>
          <w:sz w:val="22"/>
          <w:szCs w:val="22"/>
          <w:lang w:val="es-ES" w:eastAsia="es-ES"/>
        </w:rPr>
        <w:t>permisionada</w:t>
      </w:r>
      <w:proofErr w:type="spellEnd"/>
      <w:r>
        <w:rPr>
          <w:rFonts w:ascii="Tahoma" w:hAnsi="Tahoma" w:cs="Tahoma"/>
          <w:spacing w:val="11"/>
          <w:sz w:val="22"/>
          <w:szCs w:val="22"/>
          <w:lang w:val="es-ES" w:eastAsia="es-ES"/>
        </w:rPr>
        <w:t xml:space="preserve"> que está presentando problemas imputables al operador, el Consejo de Transporte Público, cuenta con la potestad de nombrar un operador provisional, pero para ello debe seguir ciertas </w:t>
      </w:r>
      <w:r>
        <w:rPr>
          <w:rFonts w:ascii="Tahoma" w:hAnsi="Tahoma" w:cs="Tahoma"/>
          <w:spacing w:val="11"/>
          <w:sz w:val="22"/>
          <w:szCs w:val="22"/>
          <w:lang w:val="es-ES" w:eastAsia="es-ES"/>
        </w:rPr>
        <w:t>pautas y dentro de éstas el hecho de que tendrán prioridad los concesionarios que además de reunir los requisitos, compartan la mayor parte del corredor común de la ruta, cuando así lo determinen los estudios técnicos correspondientes.</w:t>
      </w:r>
    </w:p>
    <w:p w:rsidR="00000000" w:rsidRDefault="005A74DA">
      <w:pPr>
        <w:widowControl/>
        <w:rPr>
          <w:sz w:val="24"/>
          <w:szCs w:val="24"/>
        </w:rPr>
        <w:sectPr w:rsidR="00000000">
          <w:pgSz w:w="12288" w:h="15792"/>
          <w:pgMar w:top="2020" w:right="1979" w:bottom="166" w:left="1639" w:header="720" w:footer="720" w:gutter="0"/>
          <w:cols w:space="720"/>
          <w:noEndnote/>
        </w:sectPr>
      </w:pPr>
    </w:p>
    <w:p w:rsidR="00000000" w:rsidRDefault="005A74DA">
      <w:pPr>
        <w:widowControl/>
        <w:rPr>
          <w:sz w:val="24"/>
          <w:szCs w:val="24"/>
        </w:rPr>
        <w:sectPr w:rsidR="00000000">
          <w:type w:val="continuous"/>
          <w:pgSz w:w="12288" w:h="15792"/>
          <w:pgMar w:top="2020" w:right="1981" w:bottom="166" w:left="7147" w:header="720" w:footer="720" w:gutter="0"/>
          <w:cols w:space="720"/>
          <w:noEndnote/>
        </w:sectPr>
      </w:pPr>
    </w:p>
    <w:p w:rsidR="00000000" w:rsidRDefault="005A74DA">
      <w:pPr>
        <w:kinsoku w:val="0"/>
        <w:overflowPunct w:val="0"/>
        <w:autoSpaceDE/>
        <w:autoSpaceDN/>
        <w:adjustRightInd/>
        <w:spacing w:before="8"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Consejo de Transporte Público certifica y aporta croquis de las líneas de autobú</w:t>
      </w:r>
      <w:r>
        <w:rPr>
          <w:rFonts w:ascii="Verdana" w:hAnsi="Verdana" w:cs="Verdana"/>
          <w:sz w:val="21"/>
          <w:szCs w:val="21"/>
          <w:lang w:val="es-ES" w:eastAsia="es-ES"/>
        </w:rPr>
        <w:t xml:space="preserve">s que se analizan e informa a este Tribunal Administrativo de Transporte, que la ruta 620 (operada por la recurrente) comparte corredor común por un buen trecho del recorrido con la ruta 626, no obstante, la Dirección Técnica en el oficio </w:t>
      </w:r>
      <w:r>
        <w:rPr>
          <w:rFonts w:ascii="Verdana" w:hAnsi="Verdana" w:cs="Verdana"/>
          <w:b/>
          <w:bCs/>
          <w:sz w:val="21"/>
          <w:szCs w:val="21"/>
          <w:lang w:val="es-ES" w:eastAsia="es-ES"/>
        </w:rPr>
        <w:t xml:space="preserve">DTE-2016-1090 de </w:t>
      </w:r>
      <w:r>
        <w:rPr>
          <w:rFonts w:ascii="Verdana" w:hAnsi="Verdana" w:cs="Verdana"/>
          <w:b/>
          <w:bCs/>
          <w:sz w:val="21"/>
          <w:szCs w:val="21"/>
          <w:lang w:val="es-ES" w:eastAsia="es-ES"/>
        </w:rPr>
        <w:t xml:space="preserve">11 de agosto de 2016, </w:t>
      </w:r>
      <w:r>
        <w:rPr>
          <w:rFonts w:ascii="Verdana" w:hAnsi="Verdana" w:cs="Verdana"/>
          <w:sz w:val="21"/>
          <w:szCs w:val="21"/>
          <w:lang w:val="es-ES" w:eastAsia="es-ES"/>
        </w:rPr>
        <w:t>demuestra que nunca se le giró invitación a la recurrente respecto de su anuencia o no a operar la ruta 626, con lo que se evidencia que se apartaron de la norma expresa que regula la situación específica.</w:t>
      </w:r>
    </w:p>
    <w:p w:rsidR="00000000" w:rsidRDefault="005A74DA">
      <w:pPr>
        <w:kinsoku w:val="0"/>
        <w:overflowPunct w:val="0"/>
        <w:autoSpaceDE/>
        <w:autoSpaceDN/>
        <w:adjustRightInd/>
        <w:spacing w:before="261" w:line="260" w:lineRule="exact"/>
        <w:jc w:val="both"/>
        <w:textAlignment w:val="baseline"/>
        <w:rPr>
          <w:rFonts w:ascii="Verdana" w:hAnsi="Verdana" w:cs="Verdana"/>
          <w:b/>
          <w:bCs/>
          <w:sz w:val="21"/>
          <w:szCs w:val="21"/>
          <w:u w:val="single"/>
          <w:lang w:val="es-ES" w:eastAsia="es-ES"/>
        </w:rPr>
      </w:pPr>
      <w:r>
        <w:rPr>
          <w:rFonts w:ascii="Verdana" w:hAnsi="Verdana" w:cs="Verdana"/>
          <w:sz w:val="21"/>
          <w:szCs w:val="21"/>
          <w:lang w:val="es-ES" w:eastAsia="es-ES"/>
        </w:rPr>
        <w:t>Lo dicho determina que en la</w:t>
      </w:r>
      <w:r>
        <w:rPr>
          <w:rFonts w:ascii="Verdana" w:hAnsi="Verdana" w:cs="Verdana"/>
          <w:sz w:val="21"/>
          <w:szCs w:val="21"/>
          <w:lang w:val="es-ES" w:eastAsia="es-ES"/>
        </w:rPr>
        <w:t xml:space="preserve"> especie se ha violentado el principio de inderogabilidad singular de los reglamentos pues en el caso concreto se ha inobservado </w:t>
      </w:r>
      <w:r>
        <w:rPr>
          <w:rFonts w:ascii="Verdana" w:hAnsi="Verdana" w:cs="Verdana"/>
          <w:b/>
          <w:bCs/>
          <w:sz w:val="21"/>
          <w:szCs w:val="21"/>
          <w:lang w:val="es-ES" w:eastAsia="es-ES"/>
        </w:rPr>
        <w:t xml:space="preserve">el </w:t>
      </w:r>
      <w:r>
        <w:rPr>
          <w:rFonts w:ascii="Verdana" w:hAnsi="Verdana" w:cs="Verdana"/>
          <w:b/>
          <w:bCs/>
          <w:sz w:val="21"/>
          <w:szCs w:val="21"/>
          <w:u w:val="single"/>
          <w:lang w:val="es-ES" w:eastAsia="es-ES"/>
        </w:rPr>
        <w:t>Reglamento para el Otorgamiento de Permisos de Operación en el Servicio Regular de Transporte Remunerado de Personas en Vehí</w:t>
      </w:r>
      <w:r>
        <w:rPr>
          <w:rFonts w:ascii="Verdana" w:hAnsi="Verdana" w:cs="Verdana"/>
          <w:b/>
          <w:bCs/>
          <w:sz w:val="21"/>
          <w:szCs w:val="21"/>
          <w:u w:val="single"/>
          <w:lang w:val="es-ES" w:eastAsia="es-ES"/>
        </w:rPr>
        <w:t>culos Automotores Colectivos, Decreto 34992-MOPT</w:t>
      </w:r>
    </w:p>
    <w:p w:rsidR="00000000" w:rsidRDefault="005A74DA">
      <w:pPr>
        <w:kinsoku w:val="0"/>
        <w:overflowPunct w:val="0"/>
        <w:autoSpaceDE/>
        <w:autoSpaceDN/>
        <w:adjustRightInd/>
        <w:spacing w:before="277"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Sala Primera de la Corte Suprema de Justicia en su sentencia 01022 de las catorce horas cinco minutos del veintitrés de agosto de dos mil doce determinó en cuanto al principio </w:t>
      </w:r>
      <w:proofErr w:type="spellStart"/>
      <w:r>
        <w:rPr>
          <w:rFonts w:ascii="Verdana" w:hAnsi="Verdana" w:cs="Verdana"/>
          <w:sz w:val="21"/>
          <w:szCs w:val="21"/>
          <w:lang w:val="es-ES" w:eastAsia="es-ES"/>
        </w:rPr>
        <w:t>supraindicado</w:t>
      </w:r>
      <w:proofErr w:type="spellEnd"/>
      <w:r>
        <w:rPr>
          <w:rFonts w:ascii="Verdana" w:hAnsi="Verdana" w:cs="Verdana"/>
          <w:sz w:val="21"/>
          <w:szCs w:val="21"/>
          <w:lang w:val="es-ES" w:eastAsia="es-ES"/>
        </w:rPr>
        <w:t xml:space="preserve"> lo siguiente:</w:t>
      </w:r>
    </w:p>
    <w:p w:rsidR="00000000" w:rsidRDefault="005A74DA">
      <w:pPr>
        <w:kinsoku w:val="0"/>
        <w:overflowPunct w:val="0"/>
        <w:autoSpaceDE/>
        <w:autoSpaceDN/>
        <w:adjustRightInd/>
        <w:spacing w:before="533" w:line="213" w:lineRule="exact"/>
        <w:ind w:left="360" w:right="360"/>
        <w:jc w:val="both"/>
        <w:textAlignment w:val="baseline"/>
        <w:rPr>
          <w:rFonts w:ascii="Verdana" w:hAnsi="Verdana" w:cs="Verdana"/>
          <w:i/>
          <w:iCs/>
          <w:spacing w:val="2"/>
          <w:sz w:val="17"/>
          <w:szCs w:val="17"/>
          <w:lang w:val="es-ES" w:eastAsia="es-ES"/>
        </w:rPr>
      </w:pPr>
      <w:r>
        <w:rPr>
          <w:rFonts w:ascii="Verdana" w:hAnsi="Verdana" w:cs="Verdana"/>
          <w:i/>
          <w:iCs/>
          <w:spacing w:val="2"/>
          <w:sz w:val="17"/>
          <w:szCs w:val="17"/>
          <w:lang w:val="es-ES" w:eastAsia="es-ES"/>
        </w:rPr>
        <w:t>"Así las cosas, no existía razón para que la Administración desconociera, desaplicara o dejara sin efecto una norma válida a un solo concesionario, pues se quebrantarían una serie de principios de linaje constitucional, a saber: el de inderogabilidad sing</w:t>
      </w:r>
      <w:r>
        <w:rPr>
          <w:rFonts w:ascii="Verdana" w:hAnsi="Verdana" w:cs="Verdana"/>
          <w:i/>
          <w:iCs/>
          <w:spacing w:val="2"/>
          <w:sz w:val="17"/>
          <w:szCs w:val="17"/>
          <w:lang w:val="es-ES" w:eastAsia="es-ES"/>
        </w:rPr>
        <w:t>ular de las normas, seguridad jurídica y legalidad. En efecto, el principio de inderogabilidad singular de los reglamentos, establece, que la autoridad que ha dictado un reglamento o cualquier otra que lo requiera, no puede mediante un acto singular, excep</w:t>
      </w:r>
      <w:r>
        <w:rPr>
          <w:rFonts w:ascii="Verdana" w:hAnsi="Verdana" w:cs="Verdana"/>
          <w:i/>
          <w:iCs/>
          <w:spacing w:val="2"/>
          <w:sz w:val="17"/>
          <w:szCs w:val="17"/>
          <w:lang w:val="es-ES" w:eastAsia="es-ES"/>
        </w:rPr>
        <w:t>cionar para un caso concreto su aplicación, a menos que, este autorice la excepción o dispensa. Más que un límite a la potestad reglamentaria de la Administración, constituye una regla en orden a la aplicación de las normas jurídicas. Responde, a la aplica</w:t>
      </w:r>
      <w:r>
        <w:rPr>
          <w:rFonts w:ascii="Verdana" w:hAnsi="Verdana" w:cs="Verdana"/>
          <w:i/>
          <w:iCs/>
          <w:spacing w:val="2"/>
          <w:sz w:val="17"/>
          <w:szCs w:val="17"/>
          <w:lang w:val="es-ES" w:eastAsia="es-ES"/>
        </w:rPr>
        <w:t>ción del principio de legalidad, puesto que la Autoridad Administrativa está sometida como sujeto de derecho que es, a todo el ordenamiento jurídico, y por tanto, también a sus propios Reglamentos. Las normas de carácter general participan de las caracterí</w:t>
      </w:r>
      <w:r>
        <w:rPr>
          <w:rFonts w:ascii="Verdana" w:hAnsi="Verdana" w:cs="Verdana"/>
          <w:i/>
          <w:iCs/>
          <w:spacing w:val="2"/>
          <w:sz w:val="17"/>
          <w:szCs w:val="17"/>
          <w:lang w:val="es-ES" w:eastAsia="es-ES"/>
        </w:rPr>
        <w:t xml:space="preserve">sticas de igualdad, generalidad, abstracción, en consecuencia, el principio de igualdad debe reconocerse frente a la ley y demás disposiciones normativas y no contra esas mismas disposiciones. En relación con el presente asunto, el principio en comentario </w:t>
      </w:r>
      <w:r>
        <w:rPr>
          <w:rFonts w:ascii="Verdana" w:hAnsi="Verdana" w:cs="Verdana"/>
          <w:i/>
          <w:iCs/>
          <w:spacing w:val="2"/>
          <w:sz w:val="17"/>
          <w:szCs w:val="17"/>
          <w:lang w:val="es-ES" w:eastAsia="es-ES"/>
        </w:rPr>
        <w:t xml:space="preserve">informa que, para </w:t>
      </w:r>
      <w:r>
        <w:rPr>
          <w:rFonts w:ascii="Verdana" w:hAnsi="Verdana" w:cs="Verdana"/>
          <w:spacing w:val="2"/>
          <w:sz w:val="17"/>
          <w:szCs w:val="17"/>
          <w:lang w:val="es-ES" w:eastAsia="es-ES"/>
        </w:rPr>
        <w:t xml:space="preserve">el </w:t>
      </w:r>
      <w:r>
        <w:rPr>
          <w:rFonts w:ascii="Verdana" w:hAnsi="Verdana" w:cs="Verdana"/>
          <w:i/>
          <w:iCs/>
          <w:spacing w:val="2"/>
          <w:sz w:val="17"/>
          <w:szCs w:val="17"/>
          <w:lang w:val="es-ES" w:eastAsia="es-ES"/>
        </w:rPr>
        <w:t>cobro de tarifas por el uso de hangares en el aeropuerto Internacional Tobías 8olaños Palma, el Consejo debía sujetarse a las tarifas previamente establecidas y publicadas mediante Decreto Ejecutivo 34821-MOPT, desde luego, sin perjuic</w:t>
      </w:r>
      <w:r>
        <w:rPr>
          <w:rFonts w:ascii="Verdana" w:hAnsi="Verdana" w:cs="Verdana"/>
          <w:i/>
          <w:iCs/>
          <w:spacing w:val="2"/>
          <w:sz w:val="17"/>
          <w:szCs w:val="17"/>
          <w:lang w:val="es-ES" w:eastAsia="es-ES"/>
        </w:rPr>
        <w:t>io de su potestad de derogarlas o reformarlas posteriormente. En otros términos, mientras los precios aplicados en la reforma 34821-MOPT se encontraran vigentes, y no fueron reformulados mediante un nuevo decreto (en ejercicio de la potestad reglamentaria)</w:t>
      </w:r>
      <w:r>
        <w:rPr>
          <w:rFonts w:ascii="Verdana" w:hAnsi="Verdana" w:cs="Verdana"/>
          <w:i/>
          <w:iCs/>
          <w:spacing w:val="2"/>
          <w:sz w:val="17"/>
          <w:szCs w:val="17"/>
          <w:lang w:val="es-ES" w:eastAsia="es-ES"/>
        </w:rPr>
        <w:t>, no podían ser desconocidos en casos concretos."</w:t>
      </w:r>
    </w:p>
    <w:p w:rsidR="00000000" w:rsidRDefault="005A74DA">
      <w:pPr>
        <w:kinsoku w:val="0"/>
        <w:overflowPunct w:val="0"/>
        <w:autoSpaceDE/>
        <w:autoSpaceDN/>
        <w:adjustRightInd/>
        <w:spacing w:before="260"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Por lo anterior debe acogerse el recurso presentado y la Nulidad invocada, por cuanto el acto es nulo por vicios en su motivación y transgresión de principios básicos como el de Legalidad, Inderogabilidad S</w:t>
      </w:r>
      <w:r>
        <w:rPr>
          <w:rFonts w:ascii="Verdana" w:hAnsi="Verdana" w:cs="Verdana"/>
          <w:sz w:val="21"/>
          <w:szCs w:val="21"/>
          <w:lang w:val="es-ES" w:eastAsia="es-ES"/>
        </w:rPr>
        <w:t>ingular de los Reglamentos, Seguridad Jurídica, Igualdad e Interdicción de la Arbitrariedad.</w:t>
      </w:r>
    </w:p>
    <w:p w:rsidR="00000000" w:rsidRDefault="005A74DA">
      <w:pPr>
        <w:kinsoku w:val="0"/>
        <w:overflowPunct w:val="0"/>
        <w:autoSpaceDE/>
        <w:autoSpaceDN/>
        <w:adjustRightInd/>
        <w:spacing w:before="651" w:after="1221" w:line="260" w:lineRule="exact"/>
        <w:jc w:val="center"/>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POR TANTO</w:t>
      </w:r>
    </w:p>
    <w:p w:rsidR="00000000" w:rsidRDefault="005A74DA">
      <w:pPr>
        <w:widowControl/>
        <w:rPr>
          <w:sz w:val="24"/>
          <w:szCs w:val="24"/>
        </w:rPr>
        <w:sectPr w:rsidR="00000000">
          <w:pgSz w:w="12283" w:h="15874"/>
          <w:pgMar w:top="2200" w:right="1868" w:bottom="77" w:left="1745" w:header="720" w:footer="720" w:gutter="0"/>
          <w:cols w:space="720"/>
          <w:noEndnote/>
        </w:sectPr>
      </w:pPr>
    </w:p>
    <w:p w:rsidR="00000000" w:rsidRDefault="005A74DA">
      <w:pPr>
        <w:widowControl/>
        <w:rPr>
          <w:sz w:val="24"/>
          <w:szCs w:val="24"/>
        </w:rPr>
        <w:sectPr w:rsidR="00000000">
          <w:type w:val="continuous"/>
          <w:pgSz w:w="12283" w:h="15874"/>
          <w:pgMar w:top="2200" w:right="1904" w:bottom="77" w:left="7219" w:header="720" w:footer="720" w:gutter="0"/>
          <w:cols w:space="720"/>
          <w:noEndnote/>
        </w:sectPr>
      </w:pPr>
    </w:p>
    <w:p w:rsidR="00000000" w:rsidRDefault="005A74DA">
      <w:pPr>
        <w:numPr>
          <w:ilvl w:val="0"/>
          <w:numId w:val="7"/>
        </w:numPr>
        <w:tabs>
          <w:tab w:val="right" w:pos="8640"/>
        </w:tabs>
        <w:kinsoku w:val="0"/>
        <w:overflowPunct w:val="0"/>
        <w:autoSpaceDE/>
        <w:autoSpaceDN/>
        <w:adjustRightInd/>
        <w:spacing w:before="62" w:line="258" w:lineRule="exact"/>
        <w:jc w:val="both"/>
        <w:textAlignment w:val="baseline"/>
        <w:rPr>
          <w:rFonts w:ascii="Verdana" w:hAnsi="Verdana" w:cs="Verdana"/>
          <w:b/>
          <w:bCs/>
          <w:spacing w:val="-4"/>
          <w:sz w:val="22"/>
          <w:szCs w:val="22"/>
          <w:lang w:val="es-ES" w:eastAsia="es-ES"/>
        </w:rPr>
      </w:pPr>
      <w:r>
        <w:rPr>
          <w:rFonts w:ascii="Verdana" w:hAnsi="Verdana" w:cs="Verdana"/>
          <w:spacing w:val="-4"/>
          <w:sz w:val="22"/>
          <w:szCs w:val="22"/>
          <w:lang w:val="es-ES" w:eastAsia="es-ES"/>
        </w:rPr>
        <w:lastRenderedPageBreak/>
        <w:t>Se rechaza por falta de Legitimación respecto a lo impugnado sobre la</w:t>
      </w:r>
      <w:r>
        <w:rPr>
          <w:rFonts w:ascii="Verdana" w:hAnsi="Verdana" w:cs="Verdana"/>
          <w:spacing w:val="-4"/>
          <w:sz w:val="22"/>
          <w:szCs w:val="22"/>
          <w:lang w:val="es-ES" w:eastAsia="es-ES"/>
        </w:rPr>
        <w:br/>
      </w:r>
      <w:r>
        <w:rPr>
          <w:rFonts w:ascii="Verdana" w:hAnsi="Verdana" w:cs="Verdana"/>
          <w:b/>
          <w:bCs/>
          <w:spacing w:val="-4"/>
          <w:sz w:val="22"/>
          <w:szCs w:val="22"/>
          <w:u w:val="single"/>
          <w:lang w:val="es-ES" w:eastAsia="es-ES"/>
        </w:rPr>
        <w:t>ruta 627,</w:t>
      </w:r>
      <w:r>
        <w:rPr>
          <w:rFonts w:ascii="Verdana" w:hAnsi="Verdana" w:cs="Verdana"/>
          <w:spacing w:val="-4"/>
          <w:sz w:val="22"/>
          <w:szCs w:val="22"/>
          <w:lang w:val="es-ES" w:eastAsia="es-ES"/>
        </w:rPr>
        <w:t xml:space="preserve"> en el </w:t>
      </w:r>
      <w:r>
        <w:rPr>
          <w:rFonts w:ascii="Verdana" w:hAnsi="Verdana" w:cs="Verdana"/>
          <w:b/>
          <w:bCs/>
          <w:spacing w:val="-4"/>
          <w:sz w:val="22"/>
          <w:szCs w:val="22"/>
          <w:lang w:val="es-ES" w:eastAsia="es-ES"/>
        </w:rPr>
        <w:t xml:space="preserve">Recurso de Apelación y Nulidad concomitante, </w:t>
      </w:r>
      <w:r>
        <w:rPr>
          <w:rFonts w:ascii="Verdana" w:hAnsi="Verdana" w:cs="Verdana"/>
          <w:spacing w:val="-4"/>
          <w:sz w:val="22"/>
          <w:szCs w:val="22"/>
          <w:lang w:val="es-ES" w:eastAsia="es-ES"/>
        </w:rPr>
        <w:t xml:space="preserve">presentado por la empresa </w:t>
      </w:r>
      <w:r>
        <w:rPr>
          <w:rFonts w:ascii="Verdana" w:hAnsi="Verdana" w:cs="Verdana"/>
          <w:b/>
          <w:bCs/>
          <w:spacing w:val="-4"/>
          <w:sz w:val="22"/>
          <w:szCs w:val="22"/>
          <w:lang w:val="es-ES" w:eastAsia="es-ES"/>
        </w:rPr>
        <w:t>A.C.P.T.S.A.</w:t>
      </w:r>
      <w:r>
        <w:rPr>
          <w:rFonts w:ascii="Verdana" w:hAnsi="Verdana" w:cs="Verdana"/>
          <w:b/>
          <w:bCs/>
          <w:spacing w:val="-4"/>
          <w:sz w:val="22"/>
          <w:szCs w:val="22"/>
          <w:lang w:val="es-ES" w:eastAsia="es-ES"/>
        </w:rPr>
        <w:t>, CÉDULA JURÍDICA …</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por medio del señor </w:t>
      </w:r>
      <w:r>
        <w:rPr>
          <w:rFonts w:ascii="Verdana" w:hAnsi="Verdana" w:cs="Verdana"/>
          <w:b/>
          <w:bCs/>
          <w:spacing w:val="-4"/>
          <w:sz w:val="22"/>
          <w:szCs w:val="22"/>
          <w:lang w:val="es-ES" w:eastAsia="es-ES"/>
        </w:rPr>
        <w:t>M.C.M.</w:t>
      </w:r>
      <w:r>
        <w:rPr>
          <w:rFonts w:ascii="Verdana" w:hAnsi="Verdana" w:cs="Verdana"/>
          <w:b/>
          <w:bCs/>
          <w:spacing w:val="-4"/>
          <w:sz w:val="22"/>
          <w:szCs w:val="22"/>
          <w:lang w:val="es-ES" w:eastAsia="es-ES"/>
        </w:rPr>
        <w:t>, cédula de identidad …</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en su condición de apoderado gen</w:t>
      </w:r>
      <w:r>
        <w:rPr>
          <w:rFonts w:ascii="Verdana" w:hAnsi="Verdana" w:cs="Verdana"/>
          <w:spacing w:val="-4"/>
          <w:sz w:val="22"/>
          <w:szCs w:val="22"/>
          <w:lang w:val="es-ES" w:eastAsia="es-ES"/>
        </w:rPr>
        <w:t xml:space="preserve">eralísimo sin límite de suma, y dispuesto en el </w:t>
      </w:r>
      <w:r>
        <w:rPr>
          <w:rFonts w:ascii="Verdana" w:hAnsi="Verdana" w:cs="Verdana"/>
          <w:b/>
          <w:bCs/>
          <w:spacing w:val="-4"/>
          <w:sz w:val="22"/>
          <w:szCs w:val="22"/>
          <w:lang w:val="es-ES" w:eastAsia="es-ES"/>
        </w:rPr>
        <w:t>Artículo 8.1 de la Sesión Ordinaria 39</w:t>
      </w:r>
      <w:r>
        <w:rPr>
          <w:rFonts w:ascii="Verdana" w:hAnsi="Verdana" w:cs="Verdana"/>
          <w:b/>
          <w:bCs/>
          <w:spacing w:val="-4"/>
          <w:sz w:val="22"/>
          <w:szCs w:val="22"/>
          <w:lang w:val="es-ES" w:eastAsia="es-ES"/>
        </w:rPr>
        <w:softHyphen/>
        <w:t>2016 de 11 de agosto de 2016, de la Junta Directiva del Consejo de Transporte Público.</w:t>
      </w:r>
    </w:p>
    <w:p w:rsidR="00000000" w:rsidRDefault="005A74DA">
      <w:pPr>
        <w:numPr>
          <w:ilvl w:val="0"/>
          <w:numId w:val="8"/>
        </w:numPr>
        <w:kinsoku w:val="0"/>
        <w:overflowPunct w:val="0"/>
        <w:autoSpaceDE/>
        <w:autoSpaceDN/>
        <w:adjustRightInd/>
        <w:spacing w:before="268" w:line="257" w:lineRule="exact"/>
        <w:jc w:val="both"/>
        <w:textAlignment w:val="baseline"/>
        <w:rPr>
          <w:rFonts w:ascii="Verdana" w:hAnsi="Verdana" w:cs="Verdana"/>
          <w:b/>
          <w:bCs/>
          <w:spacing w:val="-6"/>
          <w:sz w:val="22"/>
          <w:szCs w:val="22"/>
          <w:u w:val="single"/>
          <w:lang w:val="es-ES" w:eastAsia="es-ES"/>
        </w:rPr>
      </w:pPr>
      <w:r>
        <w:rPr>
          <w:rFonts w:ascii="Verdana" w:hAnsi="Verdana" w:cs="Verdana"/>
          <w:spacing w:val="-6"/>
          <w:sz w:val="22"/>
          <w:szCs w:val="22"/>
          <w:lang w:val="es-ES" w:eastAsia="es-ES"/>
        </w:rPr>
        <w:t xml:space="preserve">Se declara con lugar parcialmente el </w:t>
      </w:r>
      <w:r>
        <w:rPr>
          <w:rFonts w:ascii="Verdana" w:hAnsi="Verdana" w:cs="Verdana"/>
          <w:b/>
          <w:bCs/>
          <w:spacing w:val="-6"/>
          <w:sz w:val="22"/>
          <w:szCs w:val="22"/>
          <w:lang w:val="es-ES" w:eastAsia="es-ES"/>
        </w:rPr>
        <w:t>Recurso de Apelación y Nulidad concomi</w:t>
      </w:r>
      <w:r>
        <w:rPr>
          <w:rFonts w:ascii="Verdana" w:hAnsi="Verdana" w:cs="Verdana"/>
          <w:b/>
          <w:bCs/>
          <w:spacing w:val="-6"/>
          <w:sz w:val="22"/>
          <w:szCs w:val="22"/>
          <w:lang w:val="es-ES" w:eastAsia="es-ES"/>
        </w:rPr>
        <w:t xml:space="preserve">tante, </w:t>
      </w:r>
      <w:r>
        <w:rPr>
          <w:rFonts w:ascii="Verdana" w:hAnsi="Verdana" w:cs="Verdana"/>
          <w:spacing w:val="-6"/>
          <w:sz w:val="22"/>
          <w:szCs w:val="22"/>
          <w:lang w:val="es-ES" w:eastAsia="es-ES"/>
        </w:rPr>
        <w:t xml:space="preserve">presentado por la empresa </w:t>
      </w:r>
      <w:r>
        <w:rPr>
          <w:rFonts w:ascii="Verdana" w:hAnsi="Verdana" w:cs="Verdana"/>
          <w:b/>
          <w:bCs/>
          <w:spacing w:val="-6"/>
          <w:sz w:val="22"/>
          <w:szCs w:val="22"/>
          <w:lang w:val="es-ES" w:eastAsia="es-ES"/>
        </w:rPr>
        <w:t>A.C.P.T.S.A.</w:t>
      </w:r>
      <w:r>
        <w:rPr>
          <w:rFonts w:ascii="Verdana" w:hAnsi="Verdana" w:cs="Verdana"/>
          <w:b/>
          <w:bCs/>
          <w:spacing w:val="-6"/>
          <w:sz w:val="22"/>
          <w:szCs w:val="22"/>
          <w:lang w:val="es-ES" w:eastAsia="es-ES"/>
        </w:rPr>
        <w:t>, CÉDULA JURÍDICA …</w:t>
      </w:r>
      <w:r>
        <w:rPr>
          <w:rFonts w:ascii="Verdana" w:hAnsi="Verdana" w:cs="Verdana"/>
          <w:b/>
          <w:bCs/>
          <w:spacing w:val="-6"/>
          <w:sz w:val="22"/>
          <w:szCs w:val="22"/>
          <w:lang w:val="es-ES" w:eastAsia="es-ES"/>
        </w:rPr>
        <w:t xml:space="preserve">, </w:t>
      </w:r>
      <w:r>
        <w:rPr>
          <w:rFonts w:ascii="Verdana" w:hAnsi="Verdana" w:cs="Verdana"/>
          <w:spacing w:val="-6"/>
          <w:sz w:val="22"/>
          <w:szCs w:val="22"/>
          <w:lang w:val="es-ES" w:eastAsia="es-ES"/>
        </w:rPr>
        <w:t xml:space="preserve">por medio del señor </w:t>
      </w:r>
      <w:r>
        <w:rPr>
          <w:rFonts w:ascii="Verdana" w:hAnsi="Verdana" w:cs="Verdana"/>
          <w:b/>
          <w:bCs/>
          <w:spacing w:val="-6"/>
          <w:sz w:val="22"/>
          <w:szCs w:val="22"/>
          <w:lang w:val="es-ES" w:eastAsia="es-ES"/>
        </w:rPr>
        <w:t>M.C.M.</w:t>
      </w:r>
      <w:r>
        <w:rPr>
          <w:rFonts w:ascii="Verdana" w:hAnsi="Verdana" w:cs="Verdana"/>
          <w:b/>
          <w:bCs/>
          <w:spacing w:val="-6"/>
          <w:sz w:val="22"/>
          <w:szCs w:val="22"/>
          <w:lang w:val="es-ES" w:eastAsia="es-ES"/>
        </w:rPr>
        <w:t>, cédula de identidad …</w:t>
      </w:r>
      <w:r>
        <w:rPr>
          <w:rFonts w:ascii="Verdana" w:hAnsi="Verdana" w:cs="Verdana"/>
          <w:b/>
          <w:bCs/>
          <w:spacing w:val="-6"/>
          <w:sz w:val="22"/>
          <w:szCs w:val="22"/>
          <w:lang w:val="es-ES" w:eastAsia="es-ES"/>
        </w:rPr>
        <w:t xml:space="preserve">, </w:t>
      </w:r>
      <w:r>
        <w:rPr>
          <w:rFonts w:ascii="Verdana" w:hAnsi="Verdana" w:cs="Verdana"/>
          <w:spacing w:val="-6"/>
          <w:sz w:val="22"/>
          <w:szCs w:val="22"/>
          <w:lang w:val="es-ES" w:eastAsia="es-ES"/>
        </w:rPr>
        <w:t xml:space="preserve">en su condición de apoderado generalísimo sin límite de suma, contra el </w:t>
      </w:r>
      <w:r>
        <w:rPr>
          <w:rFonts w:ascii="Verdana" w:hAnsi="Verdana" w:cs="Verdana"/>
          <w:b/>
          <w:bCs/>
          <w:spacing w:val="-6"/>
          <w:sz w:val="22"/>
          <w:szCs w:val="22"/>
          <w:lang w:val="es-ES" w:eastAsia="es-ES"/>
        </w:rPr>
        <w:t>Artíc</w:t>
      </w:r>
      <w:r>
        <w:rPr>
          <w:rFonts w:ascii="Verdana" w:hAnsi="Verdana" w:cs="Verdana"/>
          <w:b/>
          <w:bCs/>
          <w:spacing w:val="-6"/>
          <w:sz w:val="22"/>
          <w:szCs w:val="22"/>
          <w:lang w:val="es-ES" w:eastAsia="es-ES"/>
        </w:rPr>
        <w:t xml:space="preserve">ulo 8.1 de la Sesión Ordinaria 39-2016 de 11 de agosto de 2016, de la Junta Directiva del Consejo de Transporte Público, respeto de lo alegado sobre </w:t>
      </w:r>
      <w:r>
        <w:rPr>
          <w:rFonts w:ascii="Verdana" w:hAnsi="Verdana" w:cs="Verdana"/>
          <w:b/>
          <w:bCs/>
          <w:spacing w:val="-6"/>
          <w:sz w:val="22"/>
          <w:szCs w:val="22"/>
          <w:u w:val="single"/>
          <w:lang w:val="es-ES" w:eastAsia="es-ES"/>
        </w:rPr>
        <w:t xml:space="preserve">la ruta  626, se anula parcialmente dicho </w:t>
      </w:r>
      <w:proofErr w:type="spellStart"/>
      <w:r>
        <w:rPr>
          <w:rFonts w:ascii="Verdana" w:hAnsi="Verdana" w:cs="Verdana"/>
          <w:b/>
          <w:bCs/>
          <w:spacing w:val="-6"/>
          <w:sz w:val="22"/>
          <w:szCs w:val="22"/>
          <w:u w:val="single"/>
          <w:lang w:val="es-ES" w:eastAsia="es-ES"/>
        </w:rPr>
        <w:t>articulo</w:t>
      </w:r>
      <w:proofErr w:type="spellEnd"/>
      <w:r>
        <w:rPr>
          <w:rFonts w:ascii="Verdana" w:hAnsi="Verdana" w:cs="Verdana"/>
          <w:b/>
          <w:bCs/>
          <w:spacing w:val="-6"/>
          <w:sz w:val="22"/>
          <w:szCs w:val="22"/>
          <w:u w:val="single"/>
          <w:lang w:val="es-ES" w:eastAsia="es-ES"/>
        </w:rPr>
        <w:t xml:space="preserve"> v debe proceder la  Administración conforme a derecho.</w:t>
      </w:r>
    </w:p>
    <w:p w:rsidR="00000000" w:rsidRDefault="005A74DA">
      <w:pPr>
        <w:numPr>
          <w:ilvl w:val="0"/>
          <w:numId w:val="9"/>
        </w:numPr>
        <w:kinsoku w:val="0"/>
        <w:overflowPunct w:val="0"/>
        <w:autoSpaceDE/>
        <w:autoSpaceDN/>
        <w:adjustRightInd/>
        <w:spacing w:before="291" w:line="264" w:lineRule="exact"/>
        <w:jc w:val="both"/>
        <w:textAlignment w:val="baseline"/>
        <w:rPr>
          <w:rFonts w:ascii="Verdana" w:hAnsi="Verdana" w:cs="Verdana"/>
          <w:b/>
          <w:bCs/>
          <w:i/>
          <w:iCs/>
          <w:sz w:val="22"/>
          <w:szCs w:val="22"/>
          <w:lang w:val="es-ES" w:eastAsia="es-ES"/>
        </w:rPr>
      </w:pPr>
      <w:r>
        <w:rPr>
          <w:rFonts w:ascii="Verdana" w:hAnsi="Verdana" w:cs="Verdana"/>
          <w:sz w:val="22"/>
          <w:szCs w:val="22"/>
          <w:lang w:val="es-ES" w:eastAsia="es-ES"/>
        </w:rPr>
        <w:t xml:space="preserve">Conforme las determinaciones del numeral 22, inciso c), de la Ley No. 7969, </w:t>
      </w:r>
      <w:r>
        <w:rPr>
          <w:rFonts w:ascii="Verdana" w:hAnsi="Verdana" w:cs="Verdana"/>
          <w:b/>
          <w:bCs/>
          <w:i/>
          <w:iCs/>
          <w:sz w:val="22"/>
          <w:szCs w:val="22"/>
          <w:lang w:val="es-ES" w:eastAsia="es-ES"/>
        </w:rPr>
        <w:t>se da por agotada la vía administrativa.</w:t>
      </w:r>
    </w:p>
    <w:p w:rsidR="00000000" w:rsidRPr="005A74DA" w:rsidRDefault="005A74DA" w:rsidP="005A74DA">
      <w:pPr>
        <w:numPr>
          <w:ilvl w:val="0"/>
          <w:numId w:val="10"/>
        </w:numPr>
        <w:kinsoku w:val="0"/>
        <w:overflowPunct w:val="0"/>
        <w:autoSpaceDE/>
        <w:autoSpaceDN/>
        <w:adjustRightInd/>
        <w:spacing w:before="260" w:line="258" w:lineRule="exact"/>
        <w:jc w:val="both"/>
        <w:textAlignment w:val="baseline"/>
        <w:rPr>
          <w:sz w:val="23"/>
          <w:szCs w:val="23"/>
          <w:lang w:val="es-ES" w:eastAsia="es-ES"/>
        </w:rPr>
      </w:pPr>
      <w:r>
        <w:rPr>
          <w:rFonts w:ascii="Verdana" w:hAnsi="Verdana" w:cs="Verdana"/>
          <w:b/>
          <w:bCs/>
          <w:spacing w:val="-4"/>
          <w:sz w:val="22"/>
          <w:szCs w:val="22"/>
          <w:lang w:val="es-ES" w:eastAsia="es-ES"/>
        </w:rPr>
        <w:t>NOTIFIQUESE.</w:t>
      </w:r>
      <w:r>
        <w:rPr>
          <w:sz w:val="24"/>
          <w:szCs w:val="24"/>
        </w:rPr>
        <w:t xml:space="preserve"> </w:t>
      </w:r>
    </w:p>
    <w:p w:rsidR="005A74DA" w:rsidRDefault="005A74DA" w:rsidP="005A74DA">
      <w:pPr>
        <w:kinsoku w:val="0"/>
        <w:overflowPunct w:val="0"/>
        <w:autoSpaceDE/>
        <w:autoSpaceDN/>
        <w:adjustRightInd/>
        <w:spacing w:before="260" w:line="258" w:lineRule="exact"/>
        <w:jc w:val="both"/>
        <w:textAlignment w:val="baseline"/>
        <w:rPr>
          <w:sz w:val="24"/>
          <w:szCs w:val="24"/>
        </w:rPr>
      </w:pPr>
    </w:p>
    <w:p w:rsidR="005A74DA" w:rsidRDefault="005A74DA" w:rsidP="005A74DA">
      <w:pPr>
        <w:kinsoku w:val="0"/>
        <w:overflowPunct w:val="0"/>
        <w:autoSpaceDE/>
        <w:autoSpaceDN/>
        <w:adjustRightInd/>
        <w:spacing w:before="260" w:line="258" w:lineRule="exact"/>
        <w:jc w:val="both"/>
        <w:textAlignment w:val="baseline"/>
        <w:rPr>
          <w:sz w:val="24"/>
          <w:szCs w:val="24"/>
        </w:rPr>
      </w:pPr>
    </w:p>
    <w:p w:rsidR="005A74DA" w:rsidRPr="00CF40A0" w:rsidRDefault="005A74DA" w:rsidP="005A74DA">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5A74DA" w:rsidRDefault="005A74DA" w:rsidP="005A74DA">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A74DA" w:rsidRPr="00FC408E" w:rsidRDefault="005A74DA" w:rsidP="005A74DA">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5A74DA" w:rsidRDefault="005A74DA" w:rsidP="005A74DA">
      <w:pPr>
        <w:kinsoku w:val="0"/>
        <w:overflowPunct w:val="0"/>
        <w:autoSpaceDE/>
        <w:autoSpaceDN/>
        <w:adjustRightInd/>
        <w:spacing w:before="260" w:line="258" w:lineRule="exact"/>
        <w:jc w:val="both"/>
        <w:textAlignment w:val="baseline"/>
        <w:rPr>
          <w:sz w:val="23"/>
          <w:szCs w:val="23"/>
          <w:lang w:val="es-ES" w:eastAsia="es-ES"/>
        </w:rPr>
      </w:pPr>
      <w:bookmarkStart w:id="0" w:name="_GoBack"/>
      <w:bookmarkEnd w:id="0"/>
    </w:p>
    <w:sectPr w:rsidR="005A74DA" w:rsidSect="005A74DA">
      <w:pgSz w:w="12283" w:h="15874"/>
      <w:pgMar w:top="2040" w:right="1989" w:bottom="177" w:left="16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3D5C"/>
    <w:multiLevelType w:val="singleLevel"/>
    <w:tmpl w:val="4B380616"/>
    <w:lvl w:ilvl="0">
      <w:start w:val="4"/>
      <w:numFmt w:val="lowerLetter"/>
      <w:lvlText w:val="%1)"/>
      <w:lvlJc w:val="left"/>
      <w:pPr>
        <w:tabs>
          <w:tab w:val="num" w:pos="360"/>
        </w:tabs>
        <w:ind w:left="72"/>
      </w:pPr>
      <w:rPr>
        <w:rFonts w:ascii="Verdana" w:hAnsi="Verdana" w:cs="Verdana"/>
        <w:b/>
        <w:bCs/>
        <w:i/>
        <w:iCs/>
        <w:snapToGrid/>
        <w:spacing w:val="2"/>
        <w:sz w:val="21"/>
        <w:szCs w:val="21"/>
      </w:rPr>
    </w:lvl>
  </w:abstractNum>
  <w:abstractNum w:abstractNumId="1" w15:restartNumberingAfterBreak="0">
    <w:nsid w:val="01B12D00"/>
    <w:multiLevelType w:val="singleLevel"/>
    <w:tmpl w:val="4B1EF32A"/>
    <w:lvl w:ilvl="0">
      <w:start w:val="1"/>
      <w:numFmt w:val="decimal"/>
      <w:lvlText w:val="%1.-"/>
      <w:lvlJc w:val="left"/>
      <w:pPr>
        <w:tabs>
          <w:tab w:val="num" w:pos="720"/>
        </w:tabs>
      </w:pPr>
      <w:rPr>
        <w:rFonts w:ascii="Tahoma" w:hAnsi="Tahoma" w:cs="Tahoma"/>
        <w:b/>
        <w:bCs/>
        <w:snapToGrid/>
        <w:spacing w:val="1"/>
        <w:sz w:val="22"/>
        <w:szCs w:val="22"/>
      </w:rPr>
    </w:lvl>
  </w:abstractNum>
  <w:abstractNum w:abstractNumId="2" w15:restartNumberingAfterBreak="0">
    <w:nsid w:val="022F4DC2"/>
    <w:multiLevelType w:val="singleLevel"/>
    <w:tmpl w:val="265C5AB1"/>
    <w:lvl w:ilvl="0">
      <w:start w:val="1"/>
      <w:numFmt w:val="upperRoman"/>
      <w:lvlText w:val="%1.-"/>
      <w:lvlJc w:val="left"/>
      <w:pPr>
        <w:tabs>
          <w:tab w:val="num" w:pos="720"/>
        </w:tabs>
        <w:ind w:left="72"/>
      </w:pPr>
      <w:rPr>
        <w:rFonts w:ascii="Verdana" w:hAnsi="Verdana" w:cs="Verdana"/>
        <w:snapToGrid/>
        <w:spacing w:val="-4"/>
        <w:sz w:val="22"/>
        <w:szCs w:val="22"/>
      </w:rPr>
    </w:lvl>
  </w:abstractNum>
  <w:abstractNum w:abstractNumId="3" w15:restartNumberingAfterBreak="0">
    <w:nsid w:val="05714B8F"/>
    <w:multiLevelType w:val="singleLevel"/>
    <w:tmpl w:val="3E7B762B"/>
    <w:lvl w:ilvl="0">
      <w:start w:val="2"/>
      <w:numFmt w:val="lowerLetter"/>
      <w:lvlText w:val="%1)"/>
      <w:lvlJc w:val="left"/>
      <w:pPr>
        <w:tabs>
          <w:tab w:val="num" w:pos="936"/>
        </w:tabs>
        <w:ind w:left="648"/>
      </w:pPr>
      <w:rPr>
        <w:rFonts w:ascii="Verdana" w:hAnsi="Verdana" w:cs="Verdana"/>
        <w:i/>
        <w:iCs/>
        <w:snapToGrid/>
        <w:sz w:val="21"/>
        <w:szCs w:val="21"/>
      </w:rPr>
    </w:lvl>
  </w:abstractNum>
  <w:abstractNum w:abstractNumId="4" w15:restartNumberingAfterBreak="0">
    <w:nsid w:val="06723534"/>
    <w:multiLevelType w:val="singleLevel"/>
    <w:tmpl w:val="A878B568"/>
    <w:lvl w:ilvl="0">
      <w:start w:val="2"/>
      <w:numFmt w:val="upperLetter"/>
      <w:lvlText w:val="%1)."/>
      <w:lvlJc w:val="left"/>
      <w:pPr>
        <w:tabs>
          <w:tab w:val="num" w:pos="432"/>
        </w:tabs>
        <w:ind w:left="72"/>
      </w:pPr>
      <w:rPr>
        <w:rFonts w:ascii="Tahoma" w:hAnsi="Tahoma" w:cs="Tahoma"/>
        <w:b/>
        <w:bCs/>
        <w:snapToGrid/>
        <w:spacing w:val="3"/>
        <w:sz w:val="22"/>
        <w:szCs w:val="22"/>
      </w:rPr>
    </w:lvl>
  </w:abstractNum>
  <w:num w:numId="1">
    <w:abstractNumId w:val="1"/>
  </w:num>
  <w:num w:numId="2">
    <w:abstractNumId w:val="1"/>
    <w:lvlOverride w:ilvl="0">
      <w:lvl w:ilvl="0">
        <w:numFmt w:val="decimal"/>
        <w:lvlText w:val="%1.-"/>
        <w:lvlJc w:val="left"/>
        <w:pPr>
          <w:tabs>
            <w:tab w:val="num" w:pos="720"/>
          </w:tabs>
        </w:pPr>
        <w:rPr>
          <w:rFonts w:ascii="Tahoma" w:hAnsi="Tahoma" w:cs="Tahoma"/>
          <w:b/>
          <w:bCs/>
          <w:snapToGrid/>
          <w:spacing w:val="10"/>
          <w:sz w:val="22"/>
          <w:szCs w:val="22"/>
        </w:rPr>
      </w:lvl>
    </w:lvlOverride>
  </w:num>
  <w:num w:numId="3">
    <w:abstractNumId w:val="4"/>
  </w:num>
  <w:num w:numId="4">
    <w:abstractNumId w:val="4"/>
    <w:lvlOverride w:ilvl="0">
      <w:lvl w:ilvl="0">
        <w:numFmt w:val="upperLetter"/>
        <w:lvlText w:val="%1)."/>
        <w:lvlJc w:val="left"/>
        <w:pPr>
          <w:tabs>
            <w:tab w:val="num" w:pos="432"/>
          </w:tabs>
          <w:ind w:left="72"/>
        </w:pPr>
        <w:rPr>
          <w:rFonts w:ascii="Tahoma" w:hAnsi="Tahoma" w:cs="Tahoma"/>
          <w:b/>
          <w:snapToGrid/>
          <w:spacing w:val="11"/>
          <w:sz w:val="22"/>
          <w:szCs w:val="22"/>
        </w:rPr>
      </w:lvl>
    </w:lvlOverride>
  </w:num>
  <w:num w:numId="5">
    <w:abstractNumId w:val="3"/>
  </w:num>
  <w:num w:numId="6">
    <w:abstractNumId w:val="0"/>
  </w:num>
  <w:num w:numId="7">
    <w:abstractNumId w:val="2"/>
  </w:num>
  <w:num w:numId="8">
    <w:abstractNumId w:val="2"/>
    <w:lvlOverride w:ilvl="0">
      <w:lvl w:ilvl="0">
        <w:numFmt w:val="upperRoman"/>
        <w:lvlText w:val="%1.-"/>
        <w:lvlJc w:val="left"/>
        <w:pPr>
          <w:tabs>
            <w:tab w:val="num" w:pos="576"/>
          </w:tabs>
          <w:ind w:left="72"/>
        </w:pPr>
        <w:rPr>
          <w:rFonts w:ascii="Verdana" w:hAnsi="Verdana" w:cs="Verdana"/>
          <w:snapToGrid/>
          <w:spacing w:val="-6"/>
          <w:sz w:val="22"/>
          <w:szCs w:val="22"/>
        </w:rPr>
      </w:lvl>
    </w:lvlOverride>
  </w:num>
  <w:num w:numId="9">
    <w:abstractNumId w:val="2"/>
    <w:lvlOverride w:ilvl="0">
      <w:lvl w:ilvl="0">
        <w:numFmt w:val="upperRoman"/>
        <w:lvlText w:val="%1.-"/>
        <w:lvlJc w:val="left"/>
        <w:pPr>
          <w:tabs>
            <w:tab w:val="num" w:pos="720"/>
          </w:tabs>
          <w:ind w:left="72"/>
        </w:pPr>
        <w:rPr>
          <w:rFonts w:ascii="Verdana" w:hAnsi="Verdana" w:cs="Verdana"/>
          <w:snapToGrid/>
          <w:sz w:val="22"/>
          <w:szCs w:val="22"/>
        </w:rPr>
      </w:lvl>
    </w:lvlOverride>
  </w:num>
  <w:num w:numId="10">
    <w:abstractNumId w:val="2"/>
    <w:lvlOverride w:ilvl="0">
      <w:lvl w:ilvl="0">
        <w:numFmt w:val="upperRoman"/>
        <w:lvlText w:val="%1.-"/>
        <w:lvlJc w:val="left"/>
        <w:pPr>
          <w:tabs>
            <w:tab w:val="num" w:pos="720"/>
          </w:tabs>
          <w:ind w:left="72"/>
        </w:pPr>
        <w:rPr>
          <w:rFonts w:ascii="Verdana" w:hAnsi="Verdana" w:cs="Verdana"/>
          <w:b/>
          <w:bCs/>
          <w:snapToGrid/>
          <w:spacing w:val="-4"/>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EF"/>
    <w:rsid w:val="003B5571"/>
    <w:rsid w:val="003D18EF"/>
    <w:rsid w:val="005A74DA"/>
    <w:rsid w:val="00915B7A"/>
    <w:rsid w:val="00B5118F"/>
    <w:rsid w:val="00C67F6C"/>
    <w:rsid w:val="00FC3F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A83EB"/>
  <w14:defaultImageDpi w14:val="0"/>
  <w15:docId w15:val="{3D8BDD00-DFB3-4C63-A50A-270D403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A74DA"/>
    <w:rPr>
      <w:lang w:val="es-CR"/>
    </w:rPr>
  </w:style>
  <w:style w:type="character" w:customStyle="1" w:styleId="CharacterStyle1">
    <w:name w:val="Character Style 1"/>
    <w:uiPriority w:val="99"/>
    <w:rsid w:val="005A74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8536</Words>
  <Characters>46950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2017-02-01T16:07:00Z</dcterms:created>
  <dcterms:modified xsi:type="dcterms:W3CDTF">2017-02-01T16:07:00Z</dcterms:modified>
</cp:coreProperties>
</file>